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16BEB" w14:textId="3915B53F"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 xml:space="preserve">The 1870 </w:t>
      </w:r>
      <w:r w:rsidRPr="008C7400">
        <w:rPr>
          <w:rFonts w:ascii="Times New Roman" w:eastAsia="Times New Roman" w:hAnsi="Times New Roman" w:cs="Times New Roman"/>
          <w:lang w:eastAsia="en-GB"/>
        </w:rPr>
        <w:t>logbook</w:t>
      </w:r>
      <w:r w:rsidRPr="008C7400">
        <w:rPr>
          <w:rFonts w:ascii="Times New Roman" w:eastAsia="Times New Roman" w:hAnsi="Times New Roman" w:cs="Times New Roman"/>
          <w:lang w:eastAsia="en-GB"/>
        </w:rPr>
        <w:t xml:space="preserve"> for the Earls Colne Church of England Boys' School reveals a year of significant disruption, leadership changes, and the harsh realities of Victorian rural life.</w:t>
      </w:r>
    </w:p>
    <w:p w14:paraId="5635D622" w14:textId="77777777"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1. Leadership and Staffing Transitions</w:t>
      </w:r>
    </w:p>
    <w:p w14:paraId="6A64C64B" w14:textId="77777777"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The school year was marked by the instability of the teaching staff due to illness:</w:t>
      </w:r>
    </w:p>
    <w:p w14:paraId="37181353" w14:textId="77777777" w:rsidR="008C7400" w:rsidRPr="008C7400" w:rsidRDefault="008C7400" w:rsidP="008C7400">
      <w:pPr>
        <w:numPr>
          <w:ilvl w:val="0"/>
          <w:numId w:val="1"/>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Mr. Alfred Nickels:</w:t>
      </w:r>
      <w:r w:rsidRPr="008C7400">
        <w:rPr>
          <w:rFonts w:ascii="Times New Roman" w:eastAsia="Times New Roman" w:hAnsi="Times New Roman" w:cs="Times New Roman"/>
          <w:lang w:eastAsia="en-GB"/>
        </w:rPr>
        <w:t xml:space="preserve"> Started the year but was forced to close the school from January 31 to February 11 due to his own illness. He fell ill again on February 24 and was ultimately unable to continue his duties.</w:t>
      </w:r>
    </w:p>
    <w:p w14:paraId="31AA1618" w14:textId="77777777" w:rsidR="008C7400" w:rsidRPr="008C7400" w:rsidRDefault="008C7400" w:rsidP="008C7400">
      <w:pPr>
        <w:numPr>
          <w:ilvl w:val="0"/>
          <w:numId w:val="1"/>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Mr. George Peall:</w:t>
      </w:r>
      <w:r w:rsidRPr="008C7400">
        <w:rPr>
          <w:rFonts w:ascii="Times New Roman" w:eastAsia="Times New Roman" w:hAnsi="Times New Roman" w:cs="Times New Roman"/>
          <w:lang w:eastAsia="en-GB"/>
        </w:rPr>
        <w:t xml:space="preserve"> Appointed as a temporary Master on March 7, 1870, arriving from Battersea.</w:t>
      </w:r>
    </w:p>
    <w:p w14:paraId="651E605F" w14:textId="77777777" w:rsidR="008C7400" w:rsidRPr="008C7400" w:rsidRDefault="008C7400" w:rsidP="008C7400">
      <w:pPr>
        <w:numPr>
          <w:ilvl w:val="0"/>
          <w:numId w:val="1"/>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Mr. W.G. Moore:</w:t>
      </w:r>
      <w:r w:rsidRPr="008C7400">
        <w:rPr>
          <w:rFonts w:ascii="Times New Roman" w:eastAsia="Times New Roman" w:hAnsi="Times New Roman" w:cs="Times New Roman"/>
          <w:lang w:eastAsia="en-GB"/>
        </w:rPr>
        <w:t xml:space="preserve"> Took over as the permanent Master on September 19, 1870. He introduced a more varied curriculum, including "object lessons" and geography.</w:t>
      </w:r>
    </w:p>
    <w:p w14:paraId="59640B8E" w14:textId="77777777"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2. Curriculum Developments</w:t>
      </w:r>
    </w:p>
    <w:p w14:paraId="6E1C27C4" w14:textId="25CF31A8"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While the focus remained on the "Standards" (Reading, Writing, and Arithmetic), the new Masters introduced more speciali</w:t>
      </w:r>
      <w:r w:rsidR="006F2DA2">
        <w:rPr>
          <w:rFonts w:ascii="Times New Roman" w:eastAsia="Times New Roman" w:hAnsi="Times New Roman" w:cs="Times New Roman"/>
          <w:lang w:eastAsia="en-GB"/>
        </w:rPr>
        <w:t>s</w:t>
      </w:r>
      <w:r w:rsidRPr="008C7400">
        <w:rPr>
          <w:rFonts w:ascii="Times New Roman" w:eastAsia="Times New Roman" w:hAnsi="Times New Roman" w:cs="Times New Roman"/>
          <w:lang w:eastAsia="en-GB"/>
        </w:rPr>
        <w:t>ed subjects:</w:t>
      </w:r>
    </w:p>
    <w:p w14:paraId="492E7A98" w14:textId="77777777" w:rsidR="008C7400" w:rsidRPr="008C7400" w:rsidRDefault="008C7400" w:rsidP="008C7400">
      <w:pPr>
        <w:numPr>
          <w:ilvl w:val="0"/>
          <w:numId w:val="2"/>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Mathematics:</w:t>
      </w:r>
      <w:r w:rsidRPr="008C7400">
        <w:rPr>
          <w:rFonts w:ascii="Times New Roman" w:eastAsia="Times New Roman" w:hAnsi="Times New Roman" w:cs="Times New Roman"/>
          <w:lang w:eastAsia="en-GB"/>
        </w:rPr>
        <w:t xml:space="preserve"> Lessons in </w:t>
      </w:r>
      <w:r w:rsidRPr="008C7400">
        <w:rPr>
          <w:rFonts w:ascii="Times New Roman" w:eastAsia="Times New Roman" w:hAnsi="Times New Roman" w:cs="Times New Roman"/>
          <w:b/>
          <w:bCs/>
          <w:lang w:eastAsia="en-GB"/>
        </w:rPr>
        <w:t>Algebra</w:t>
      </w:r>
      <w:r w:rsidRPr="008C7400">
        <w:rPr>
          <w:rFonts w:ascii="Times New Roman" w:eastAsia="Times New Roman" w:hAnsi="Times New Roman" w:cs="Times New Roman"/>
          <w:lang w:eastAsia="en-GB"/>
        </w:rPr>
        <w:t xml:space="preserve"> began for the top student, Arthur French. Other classes focused on "Reduction" (Weights and Measures) and "Compound Multiplication" (Money).</w:t>
      </w:r>
    </w:p>
    <w:p w14:paraId="172204BE" w14:textId="77777777" w:rsidR="008C7400" w:rsidRPr="008C7400" w:rsidRDefault="008C7400" w:rsidP="008C7400">
      <w:pPr>
        <w:numPr>
          <w:ilvl w:val="0"/>
          <w:numId w:val="2"/>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Geography &amp; Object Lessons:</w:t>
      </w:r>
      <w:r w:rsidRPr="008C7400">
        <w:rPr>
          <w:rFonts w:ascii="Times New Roman" w:eastAsia="Times New Roman" w:hAnsi="Times New Roman" w:cs="Times New Roman"/>
          <w:lang w:eastAsia="en-GB"/>
        </w:rPr>
        <w:t xml:space="preserve"> Mr. Moore introduced lessons on the Geography of England, Palestine, and the Manufacture of Paper, Earthenware, "Hats," and "Pin-making."</w:t>
      </w:r>
    </w:p>
    <w:p w14:paraId="0F1CB99A" w14:textId="77777777" w:rsidR="008C7400" w:rsidRPr="008C7400" w:rsidRDefault="008C7400" w:rsidP="008C7400">
      <w:pPr>
        <w:numPr>
          <w:ilvl w:val="0"/>
          <w:numId w:val="2"/>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Religious Education:</w:t>
      </w:r>
      <w:r w:rsidRPr="008C7400">
        <w:rPr>
          <w:rFonts w:ascii="Times New Roman" w:eastAsia="Times New Roman" w:hAnsi="Times New Roman" w:cs="Times New Roman"/>
          <w:lang w:eastAsia="en-GB"/>
        </w:rPr>
        <w:t xml:space="preserve"> The Vicar (Rev. Blackall) and Rev. Tew were relentless, focusing on the </w:t>
      </w:r>
      <w:r w:rsidRPr="008C7400">
        <w:rPr>
          <w:rFonts w:ascii="Times New Roman" w:eastAsia="Times New Roman" w:hAnsi="Times New Roman" w:cs="Times New Roman"/>
          <w:b/>
          <w:bCs/>
          <w:lang w:eastAsia="en-GB"/>
        </w:rPr>
        <w:t>Catechism</w:t>
      </w:r>
      <w:r w:rsidRPr="008C7400">
        <w:rPr>
          <w:rFonts w:ascii="Times New Roman" w:eastAsia="Times New Roman" w:hAnsi="Times New Roman" w:cs="Times New Roman"/>
          <w:lang w:eastAsia="en-GB"/>
        </w:rPr>
        <w:t xml:space="preserve">, the </w:t>
      </w:r>
      <w:r w:rsidRPr="008C7400">
        <w:rPr>
          <w:rFonts w:ascii="Times New Roman" w:eastAsia="Times New Roman" w:hAnsi="Times New Roman" w:cs="Times New Roman"/>
          <w:b/>
          <w:bCs/>
          <w:lang w:eastAsia="en-GB"/>
        </w:rPr>
        <w:t>Book of Joshua</w:t>
      </w:r>
      <w:r w:rsidRPr="008C7400">
        <w:rPr>
          <w:rFonts w:ascii="Times New Roman" w:eastAsia="Times New Roman" w:hAnsi="Times New Roman" w:cs="Times New Roman"/>
          <w:lang w:eastAsia="en-GB"/>
        </w:rPr>
        <w:t>, and the "Apostolic Journeys of St. Paul."</w:t>
      </w:r>
    </w:p>
    <w:p w14:paraId="5C0914D9" w14:textId="77777777" w:rsidR="008C7400" w:rsidRPr="008C7400" w:rsidRDefault="008C7400" w:rsidP="008C7400">
      <w:pPr>
        <w:numPr>
          <w:ilvl w:val="0"/>
          <w:numId w:val="2"/>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Music:</w:t>
      </w:r>
      <w:r w:rsidRPr="008C7400">
        <w:rPr>
          <w:rFonts w:ascii="Times New Roman" w:eastAsia="Times New Roman" w:hAnsi="Times New Roman" w:cs="Times New Roman"/>
          <w:lang w:eastAsia="en-GB"/>
        </w:rPr>
        <w:t xml:space="preserve"> The boys practiced "pence-tables" through song and learned "The Boy in the River" and various hymns.</w:t>
      </w:r>
    </w:p>
    <w:p w14:paraId="6371A2BF" w14:textId="248234E6"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 xml:space="preserve">3. Attendance Challenges: </w:t>
      </w:r>
      <w:r>
        <w:rPr>
          <w:rFonts w:ascii="Times New Roman" w:eastAsia="Times New Roman" w:hAnsi="Times New Roman" w:cs="Times New Roman"/>
          <w:b/>
          <w:bCs/>
          <w:sz w:val="27"/>
          <w:szCs w:val="27"/>
          <w:lang w:eastAsia="en-GB"/>
        </w:rPr>
        <w:t>Labour</w:t>
      </w:r>
      <w:r w:rsidRPr="008C7400">
        <w:rPr>
          <w:rFonts w:ascii="Times New Roman" w:eastAsia="Times New Roman" w:hAnsi="Times New Roman" w:cs="Times New Roman"/>
          <w:b/>
          <w:bCs/>
          <w:sz w:val="27"/>
          <w:szCs w:val="27"/>
          <w:lang w:eastAsia="en-GB"/>
        </w:rPr>
        <w:t xml:space="preserve"> and Weather</w:t>
      </w:r>
    </w:p>
    <w:p w14:paraId="197D5208" w14:textId="77777777"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 xml:space="preserve">Attendance was frequently poor, hitting a low of </w:t>
      </w:r>
      <w:r w:rsidRPr="008C7400">
        <w:rPr>
          <w:rFonts w:ascii="Times New Roman" w:eastAsia="Times New Roman" w:hAnsi="Times New Roman" w:cs="Times New Roman"/>
          <w:b/>
          <w:bCs/>
          <w:lang w:eastAsia="en-GB"/>
        </w:rPr>
        <w:t>24.3</w:t>
      </w:r>
      <w:r w:rsidRPr="008C7400">
        <w:rPr>
          <w:rFonts w:ascii="Times New Roman" w:eastAsia="Times New Roman" w:hAnsi="Times New Roman" w:cs="Times New Roman"/>
          <w:lang w:eastAsia="en-GB"/>
        </w:rPr>
        <w:t xml:space="preserve"> in late October. The primary causes were:</w:t>
      </w:r>
    </w:p>
    <w:p w14:paraId="77C0ABCF" w14:textId="171C7EF0" w:rsidR="008C7400" w:rsidRPr="008C7400" w:rsidRDefault="008C7400" w:rsidP="008C7400">
      <w:pPr>
        <w:numPr>
          <w:ilvl w:val="0"/>
          <w:numId w:val="3"/>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 xml:space="preserve">Agricultural </w:t>
      </w:r>
      <w:r>
        <w:rPr>
          <w:rFonts w:ascii="Times New Roman" w:eastAsia="Times New Roman" w:hAnsi="Times New Roman" w:cs="Times New Roman"/>
          <w:b/>
          <w:bCs/>
          <w:lang w:eastAsia="en-GB"/>
        </w:rPr>
        <w:t>Labour</w:t>
      </w:r>
      <w:r w:rsidRPr="008C7400">
        <w:rPr>
          <w:rFonts w:ascii="Times New Roman" w:eastAsia="Times New Roman" w:hAnsi="Times New Roman" w:cs="Times New Roman"/>
          <w:b/>
          <w:bCs/>
          <w:lang w:eastAsia="en-GB"/>
        </w:rPr>
        <w:t>:</w:t>
      </w:r>
      <w:r w:rsidRPr="008C7400">
        <w:rPr>
          <w:rFonts w:ascii="Times New Roman" w:eastAsia="Times New Roman" w:hAnsi="Times New Roman" w:cs="Times New Roman"/>
          <w:lang w:eastAsia="en-GB"/>
        </w:rPr>
        <w:t xml:space="preserve"> Boys were absent for "stone-picking" in March, work in the fields in April, "Harvest holidays" in August, and "acorn-picking" in October.</w:t>
      </w:r>
    </w:p>
    <w:p w14:paraId="358C192A" w14:textId="3B3E6E44" w:rsidR="008C7400" w:rsidRPr="008C7400" w:rsidRDefault="008C7400" w:rsidP="008C7400">
      <w:pPr>
        <w:numPr>
          <w:ilvl w:val="0"/>
          <w:numId w:val="3"/>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Inclement Weather:</w:t>
      </w:r>
      <w:r w:rsidRPr="008C7400">
        <w:rPr>
          <w:rFonts w:ascii="Times New Roman" w:eastAsia="Times New Roman" w:hAnsi="Times New Roman" w:cs="Times New Roman"/>
          <w:lang w:eastAsia="en-GB"/>
        </w:rPr>
        <w:t xml:space="preserve"> "Inclement weather" and "heavy falls of snow" in December significantly thinned the ranks of boys travel</w:t>
      </w:r>
      <w:r>
        <w:rPr>
          <w:rFonts w:ascii="Times New Roman" w:eastAsia="Times New Roman" w:hAnsi="Times New Roman" w:cs="Times New Roman"/>
          <w:lang w:eastAsia="en-GB"/>
        </w:rPr>
        <w:t>l</w:t>
      </w:r>
      <w:r w:rsidRPr="008C7400">
        <w:rPr>
          <w:rFonts w:ascii="Times New Roman" w:eastAsia="Times New Roman" w:hAnsi="Times New Roman" w:cs="Times New Roman"/>
          <w:lang w:eastAsia="en-GB"/>
        </w:rPr>
        <w:t>ing from a distance.</w:t>
      </w:r>
    </w:p>
    <w:p w14:paraId="5AAE2890" w14:textId="77777777" w:rsidR="008C7400" w:rsidRPr="008C7400" w:rsidRDefault="008C7400" w:rsidP="008C7400">
      <w:pPr>
        <w:numPr>
          <w:ilvl w:val="0"/>
          <w:numId w:val="3"/>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Health:</w:t>
      </w:r>
      <w:r w:rsidRPr="008C7400">
        <w:rPr>
          <w:rFonts w:ascii="Times New Roman" w:eastAsia="Times New Roman" w:hAnsi="Times New Roman" w:cs="Times New Roman"/>
          <w:lang w:eastAsia="en-GB"/>
        </w:rPr>
        <w:t xml:space="preserve"> Outbreaks of "fever" were reported, specifically affecting Henry and Arthur White in July.</w:t>
      </w:r>
    </w:p>
    <w:p w14:paraId="66570104" w14:textId="77777777"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4. Discipline and Social Welfare</w:t>
      </w:r>
    </w:p>
    <w:p w14:paraId="32CED517" w14:textId="23C7C3AE" w:rsidR="008C7400" w:rsidRPr="008C7400" w:rsidRDefault="008C7400" w:rsidP="008C7400">
      <w:pPr>
        <w:numPr>
          <w:ilvl w:val="0"/>
          <w:numId w:val="4"/>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Punishment:</w:t>
      </w:r>
      <w:r w:rsidRPr="008C7400">
        <w:rPr>
          <w:rFonts w:ascii="Times New Roman" w:eastAsia="Times New Roman" w:hAnsi="Times New Roman" w:cs="Times New Roman"/>
          <w:lang w:eastAsia="en-GB"/>
        </w:rPr>
        <w:t xml:space="preserve"> Corporal punishment was recorded; C. Ellis, H. Reeve, and F. Reeve were "thrashed" for playing truant. Maurice Durrant was dismissed for "audacious behaviour" but </w:t>
      </w:r>
      <w:r>
        <w:rPr>
          <w:rFonts w:ascii="Times New Roman" w:eastAsia="Times New Roman" w:hAnsi="Times New Roman" w:cs="Times New Roman"/>
          <w:lang w:eastAsia="en-GB"/>
        </w:rPr>
        <w:t xml:space="preserve">was </w:t>
      </w:r>
      <w:r w:rsidRPr="008C7400">
        <w:rPr>
          <w:rFonts w:ascii="Times New Roman" w:eastAsia="Times New Roman" w:hAnsi="Times New Roman" w:cs="Times New Roman"/>
          <w:lang w:eastAsia="en-GB"/>
        </w:rPr>
        <w:t>later readmitted upon a promise of improvement.</w:t>
      </w:r>
    </w:p>
    <w:p w14:paraId="43D196A4" w14:textId="77777777" w:rsidR="008C7400" w:rsidRPr="008C7400" w:rsidRDefault="008C7400" w:rsidP="008C7400">
      <w:pPr>
        <w:numPr>
          <w:ilvl w:val="0"/>
          <w:numId w:val="4"/>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lastRenderedPageBreak/>
        <w:t>The "Half-Time" System:</w:t>
      </w:r>
      <w:r w:rsidRPr="008C7400">
        <w:rPr>
          <w:rFonts w:ascii="Times New Roman" w:eastAsia="Times New Roman" w:hAnsi="Times New Roman" w:cs="Times New Roman"/>
          <w:lang w:eastAsia="en-GB"/>
        </w:rPr>
        <w:t xml:space="preserve"> Albert Higgleton was admitted as a "half-time" scholar, a common practice allowing children to work part of the day and attend school for the rest.</w:t>
      </w:r>
    </w:p>
    <w:p w14:paraId="5A8CEFC3" w14:textId="77777777" w:rsidR="008C7400" w:rsidRPr="008C7400" w:rsidRDefault="008C7400" w:rsidP="008C7400">
      <w:pPr>
        <w:numPr>
          <w:ilvl w:val="0"/>
          <w:numId w:val="4"/>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Community Support:</w:t>
      </w:r>
      <w:r w:rsidRPr="008C7400">
        <w:rPr>
          <w:rFonts w:ascii="Times New Roman" w:eastAsia="Times New Roman" w:hAnsi="Times New Roman" w:cs="Times New Roman"/>
          <w:lang w:eastAsia="en-GB"/>
        </w:rPr>
        <w:t xml:space="preserve"> Local benefactors the Watkinsons provided baskets of apples for the boys.</w:t>
      </w:r>
    </w:p>
    <w:p w14:paraId="6BD6F20A" w14:textId="77777777" w:rsidR="008C7400" w:rsidRPr="008C7400" w:rsidRDefault="008C7400" w:rsidP="008C7400">
      <w:pPr>
        <w:numPr>
          <w:ilvl w:val="0"/>
          <w:numId w:val="4"/>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Rising Costs:</w:t>
      </w:r>
      <w:r w:rsidRPr="008C7400">
        <w:rPr>
          <w:rFonts w:ascii="Times New Roman" w:eastAsia="Times New Roman" w:hAnsi="Times New Roman" w:cs="Times New Roman"/>
          <w:lang w:eastAsia="en-GB"/>
        </w:rPr>
        <w:t xml:space="preserve"> At the end of the year, it was announced that school fees (school pence) would rise to </w:t>
      </w:r>
      <w:r w:rsidRPr="008C7400">
        <w:rPr>
          <w:rFonts w:ascii="Times New Roman" w:eastAsia="Times New Roman" w:hAnsi="Times New Roman" w:cs="Times New Roman"/>
          <w:b/>
          <w:bCs/>
          <w:lang w:eastAsia="en-GB"/>
        </w:rPr>
        <w:t>2d</w:t>
      </w:r>
      <w:r w:rsidRPr="008C7400">
        <w:rPr>
          <w:rFonts w:ascii="Times New Roman" w:eastAsia="Times New Roman" w:hAnsi="Times New Roman" w:cs="Times New Roman"/>
          <w:lang w:eastAsia="en-GB"/>
        </w:rPr>
        <w:t xml:space="preserve"> (two pence) per week.</w:t>
      </w:r>
    </w:p>
    <w:p w14:paraId="3010608C" w14:textId="77777777" w:rsidR="008C7400" w:rsidRPr="008C7400" w:rsidRDefault="00191552" w:rsidP="008C7400">
      <w:pPr>
        <w:rPr>
          <w:rFonts w:ascii="Times New Roman" w:eastAsia="Times New Roman" w:hAnsi="Times New Roman" w:cs="Times New Roman"/>
          <w:lang w:eastAsia="en-GB"/>
        </w:rPr>
      </w:pPr>
      <w:r w:rsidRPr="008C7400">
        <w:rPr>
          <w:rFonts w:ascii="Times New Roman" w:eastAsia="Times New Roman" w:hAnsi="Times New Roman" w:cs="Times New Roman"/>
          <w:noProof/>
          <w:lang w:eastAsia="en-GB"/>
        </w:rPr>
        <w:pict w14:anchorId="7B372207">
          <v:rect id="_x0000_i1029" alt="" style="width:451.15pt;height:.05pt;mso-width-percent:0;mso-height-percent:0;mso-width-percent:0;mso-height-percent:0" o:hrpct="964" o:hralign="center" o:hrstd="t" o:hr="t" fillcolor="#a0a0a0" stroked="f"/>
        </w:pict>
      </w:r>
    </w:p>
    <w:p w14:paraId="7F549886" w14:textId="77777777"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New Students Named in 1870</w:t>
      </w:r>
    </w:p>
    <w:p w14:paraId="6B6C3953"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Mark Adley</w:t>
      </w:r>
      <w:r w:rsidRPr="008C7400">
        <w:rPr>
          <w:rFonts w:ascii="Times New Roman" w:eastAsia="Times New Roman" w:hAnsi="Times New Roman" w:cs="Times New Roman"/>
          <w:lang w:eastAsia="en-GB"/>
        </w:rPr>
        <w:t xml:space="preserve"> (Admitted Nov)</w:t>
      </w:r>
    </w:p>
    <w:p w14:paraId="31E00D87" w14:textId="43F06ADD"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Frank Corder</w:t>
      </w:r>
      <w:r w:rsidRPr="008C7400">
        <w:rPr>
          <w:rFonts w:ascii="Times New Roman" w:eastAsia="Times New Roman" w:hAnsi="Times New Roman" w:cs="Times New Roman"/>
          <w:lang w:eastAsia="en-GB"/>
        </w:rPr>
        <w:t xml:space="preserve"> (Punished for </w:t>
      </w:r>
      <w:r w:rsidRPr="008C7400">
        <w:rPr>
          <w:rFonts w:ascii="Times New Roman" w:eastAsia="Times New Roman" w:hAnsi="Times New Roman" w:cs="Times New Roman"/>
          <w:lang w:eastAsia="en-GB"/>
        </w:rPr>
        <w:t>behaviour</w:t>
      </w:r>
      <w:r w:rsidRPr="008C7400">
        <w:rPr>
          <w:rFonts w:ascii="Times New Roman" w:eastAsia="Times New Roman" w:hAnsi="Times New Roman" w:cs="Times New Roman"/>
          <w:lang w:eastAsia="en-GB"/>
        </w:rPr>
        <w:t>)</w:t>
      </w:r>
    </w:p>
    <w:p w14:paraId="7B73CEED"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Maurice Durrant</w:t>
      </w:r>
      <w:r w:rsidRPr="008C7400">
        <w:rPr>
          <w:rFonts w:ascii="Times New Roman" w:eastAsia="Times New Roman" w:hAnsi="Times New Roman" w:cs="Times New Roman"/>
          <w:lang w:eastAsia="en-GB"/>
        </w:rPr>
        <w:t xml:space="preserve"> (Dismissed/Readmitted)</w:t>
      </w:r>
    </w:p>
    <w:p w14:paraId="24D666F7"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C. Ellis &amp; H./F. Reeve</w:t>
      </w:r>
      <w:r w:rsidRPr="008C7400">
        <w:rPr>
          <w:rFonts w:ascii="Times New Roman" w:eastAsia="Times New Roman" w:hAnsi="Times New Roman" w:cs="Times New Roman"/>
          <w:lang w:eastAsia="en-GB"/>
        </w:rPr>
        <w:t xml:space="preserve"> (Truants)</w:t>
      </w:r>
    </w:p>
    <w:p w14:paraId="5038D7CA"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Arthur French</w:t>
      </w:r>
      <w:r w:rsidRPr="008C7400">
        <w:rPr>
          <w:rFonts w:ascii="Times New Roman" w:eastAsia="Times New Roman" w:hAnsi="Times New Roman" w:cs="Times New Roman"/>
          <w:lang w:eastAsia="en-GB"/>
        </w:rPr>
        <w:t xml:space="preserve"> (Advanced to Algebra; left for work in April)</w:t>
      </w:r>
    </w:p>
    <w:p w14:paraId="2FBB33DB"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John Green</w:t>
      </w:r>
      <w:r w:rsidRPr="008C7400">
        <w:rPr>
          <w:rFonts w:ascii="Times New Roman" w:eastAsia="Times New Roman" w:hAnsi="Times New Roman" w:cs="Times New Roman"/>
          <w:lang w:eastAsia="en-GB"/>
        </w:rPr>
        <w:t xml:space="preserve"> (Returned after 11 weeks)</w:t>
      </w:r>
    </w:p>
    <w:p w14:paraId="3BC1195F"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Albert Higgleton</w:t>
      </w:r>
      <w:r w:rsidRPr="008C7400">
        <w:rPr>
          <w:rFonts w:ascii="Times New Roman" w:eastAsia="Times New Roman" w:hAnsi="Times New Roman" w:cs="Times New Roman"/>
          <w:lang w:eastAsia="en-GB"/>
        </w:rPr>
        <w:t xml:space="preserve"> (Half-time student)</w:t>
      </w:r>
    </w:p>
    <w:p w14:paraId="79F72FEB"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Albert Hurst</w:t>
      </w:r>
      <w:r w:rsidRPr="008C7400">
        <w:rPr>
          <w:rFonts w:ascii="Times New Roman" w:eastAsia="Times New Roman" w:hAnsi="Times New Roman" w:cs="Times New Roman"/>
          <w:lang w:eastAsia="en-GB"/>
        </w:rPr>
        <w:t xml:space="preserve"> (Caught cutting the desk)</w:t>
      </w:r>
    </w:p>
    <w:p w14:paraId="1AF6457B"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W. Long &amp; F. Newport</w:t>
      </w:r>
      <w:r w:rsidRPr="008C7400">
        <w:rPr>
          <w:rFonts w:ascii="Times New Roman" w:eastAsia="Times New Roman" w:hAnsi="Times New Roman" w:cs="Times New Roman"/>
          <w:lang w:eastAsia="en-GB"/>
        </w:rPr>
        <w:t xml:space="preserve"> (Left for the Grammar School)</w:t>
      </w:r>
    </w:p>
    <w:p w14:paraId="74D443F1" w14:textId="77777777" w:rsidR="008C7400" w:rsidRPr="008C7400" w:rsidRDefault="008C7400" w:rsidP="008C7400">
      <w:pPr>
        <w:numPr>
          <w:ilvl w:val="0"/>
          <w:numId w:val="5"/>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James Saunders &amp; William Layer</w:t>
      </w:r>
      <w:r w:rsidRPr="008C7400">
        <w:rPr>
          <w:rFonts w:ascii="Times New Roman" w:eastAsia="Times New Roman" w:hAnsi="Times New Roman" w:cs="Times New Roman"/>
          <w:lang w:eastAsia="en-GB"/>
        </w:rPr>
        <w:t xml:space="preserve"> (Readmitted)</w:t>
      </w:r>
    </w:p>
    <w:p w14:paraId="7088C930" w14:textId="41AABD62" w:rsidR="004E1220" w:rsidRPr="008C7400" w:rsidRDefault="008C7400" w:rsidP="008C7400">
      <w:pPr>
        <w:numPr>
          <w:ilvl w:val="0"/>
          <w:numId w:val="5"/>
        </w:numPr>
        <w:spacing w:before="100" w:beforeAutospacing="1" w:after="100" w:afterAutospacing="1"/>
      </w:pPr>
      <w:r w:rsidRPr="008C7400">
        <w:rPr>
          <w:rFonts w:ascii="Times New Roman" w:eastAsia="Times New Roman" w:hAnsi="Times New Roman" w:cs="Times New Roman"/>
          <w:b/>
          <w:bCs/>
          <w:lang w:eastAsia="en-GB"/>
        </w:rPr>
        <w:t>Henry &amp; Arthur White</w:t>
      </w:r>
      <w:r w:rsidRPr="008C7400">
        <w:rPr>
          <w:rFonts w:ascii="Times New Roman" w:eastAsia="Times New Roman" w:hAnsi="Times New Roman" w:cs="Times New Roman"/>
          <w:lang w:eastAsia="en-GB"/>
        </w:rPr>
        <w:t xml:space="preserve"> (Ill with fever)</w:t>
      </w:r>
    </w:p>
    <w:p w14:paraId="27DE43D0" w14:textId="77777777" w:rsidR="008C7400" w:rsidRDefault="008C7400" w:rsidP="008C7400">
      <w:pPr>
        <w:spacing w:before="100" w:beforeAutospacing="1" w:after="100" w:afterAutospacing="1"/>
      </w:pPr>
    </w:p>
    <w:p w14:paraId="55B543FB" w14:textId="23AEFFC2" w:rsidR="008C7400" w:rsidRPr="008C7400" w:rsidRDefault="008C7400" w:rsidP="008C7400">
      <w:pPr>
        <w:spacing w:after="100" w:afterAutospacing="1"/>
        <w:rPr>
          <w:rFonts w:ascii="Arial" w:eastAsia="Times New Roman" w:hAnsi="Arial" w:cs="Arial"/>
          <w:lang w:eastAsia="en-GB"/>
        </w:rPr>
      </w:pPr>
      <w:r w:rsidRPr="008C7400">
        <w:rPr>
          <w:rFonts w:ascii="Arial" w:eastAsia="Times New Roman" w:hAnsi="Arial" w:cs="Arial"/>
          <w:lang w:eastAsia="en-GB"/>
        </w:rPr>
        <w:t xml:space="preserve">Based on the data from the </w:t>
      </w:r>
      <w:r w:rsidR="006F2DA2" w:rsidRPr="008C7400">
        <w:rPr>
          <w:rFonts w:ascii="Arial" w:eastAsia="Times New Roman" w:hAnsi="Arial" w:cs="Arial"/>
          <w:lang w:eastAsia="en-GB"/>
        </w:rPr>
        <w:t>logbooks</w:t>
      </w:r>
      <w:r w:rsidRPr="008C7400">
        <w:rPr>
          <w:rFonts w:ascii="Arial" w:eastAsia="Times New Roman" w:hAnsi="Arial" w:cs="Arial"/>
          <w:lang w:eastAsia="en-GB"/>
        </w:rPr>
        <w:t>, here is a comparison of the school’s academic standing. The May 1870 exam was a pivotal "whole school" assessment that allows us to see how the school fared under the new Master compared to the initial 1869 baseline.</w:t>
      </w:r>
    </w:p>
    <w:p w14:paraId="25FDE0AF" w14:textId="77777777" w:rsidR="008C7400" w:rsidRPr="008C7400" w:rsidRDefault="008C7400" w:rsidP="008C7400">
      <w:pPr>
        <w:spacing w:after="100" w:afterAutospacing="1"/>
        <w:outlineLvl w:val="2"/>
        <w:rPr>
          <w:rFonts w:ascii="Arial" w:eastAsia="Times New Roman" w:hAnsi="Arial" w:cs="Arial"/>
          <w:b/>
          <w:bCs/>
          <w:sz w:val="27"/>
          <w:szCs w:val="27"/>
          <w:lang w:eastAsia="en-GB"/>
        </w:rPr>
      </w:pPr>
      <w:r w:rsidRPr="008C7400">
        <w:rPr>
          <w:rFonts w:ascii="Arial" w:eastAsia="Times New Roman" w:hAnsi="Arial" w:cs="Arial"/>
          <w:b/>
          <w:bCs/>
          <w:sz w:val="27"/>
          <w:szCs w:val="27"/>
          <w:lang w:eastAsia="en-GB"/>
        </w:rPr>
        <w:t>1. Performance Comparison: 1869 vs. 1870</w:t>
      </w:r>
    </w:p>
    <w:p w14:paraId="17A14DA7" w14:textId="77777777" w:rsidR="008C7400" w:rsidRPr="008C7400" w:rsidRDefault="008C7400" w:rsidP="008C7400">
      <w:pPr>
        <w:spacing w:after="100" w:afterAutospacing="1"/>
        <w:rPr>
          <w:rFonts w:ascii="Arial" w:eastAsia="Times New Roman" w:hAnsi="Arial" w:cs="Arial"/>
          <w:lang w:eastAsia="en-GB"/>
        </w:rPr>
      </w:pPr>
      <w:r w:rsidRPr="008C7400">
        <w:rPr>
          <w:rFonts w:ascii="Arial" w:eastAsia="Times New Roman" w:hAnsi="Arial" w:cs="Arial"/>
          <w:lang w:eastAsia="en-GB"/>
        </w:rPr>
        <w:t xml:space="preserve">In </w:t>
      </w:r>
      <w:r w:rsidRPr="008C7400">
        <w:rPr>
          <w:rFonts w:ascii="Arial" w:eastAsia="Times New Roman" w:hAnsi="Arial" w:cs="Arial"/>
          <w:b/>
          <w:bCs/>
          <w:lang w:eastAsia="en-GB"/>
        </w:rPr>
        <w:t>1869</w:t>
      </w:r>
      <w:r w:rsidRPr="008C7400">
        <w:rPr>
          <w:rFonts w:ascii="Arial" w:eastAsia="Times New Roman" w:hAnsi="Arial" w:cs="Arial"/>
          <w:lang w:eastAsia="en-GB"/>
        </w:rPr>
        <w:t xml:space="preserve">, the school was transitioning from an "uncertificated" master. The first assessments were bleak, characterized by "failure" rather than specific data. By </w:t>
      </w:r>
      <w:r w:rsidRPr="008C7400">
        <w:rPr>
          <w:rFonts w:ascii="Arial" w:eastAsia="Times New Roman" w:hAnsi="Arial" w:cs="Arial"/>
          <w:b/>
          <w:bCs/>
          <w:lang w:eastAsia="en-GB"/>
        </w:rPr>
        <w:t>May 1870</w:t>
      </w:r>
      <w:r w:rsidRPr="008C7400">
        <w:rPr>
          <w:rFonts w:ascii="Arial" w:eastAsia="Times New Roman" w:hAnsi="Arial" w:cs="Arial"/>
          <w:lang w:eastAsia="en-GB"/>
        </w:rPr>
        <w:t>, the new Master provided a clearer breakdown of the 37 boys examined.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2"/>
        <w:gridCol w:w="3304"/>
        <w:gridCol w:w="4408"/>
      </w:tblGrid>
      <w:tr w:rsidR="008C7400" w:rsidRPr="008C7400" w14:paraId="662B2C43" w14:textId="77777777" w:rsidTr="008C7400">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22CBC5D"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Subject</w:t>
            </w:r>
          </w:p>
        </w:tc>
        <w:tc>
          <w:tcPr>
            <w:tcW w:w="0" w:type="auto"/>
            <w:tcBorders>
              <w:top w:val="single" w:sz="6" w:space="0" w:color="auto"/>
              <w:left w:val="single" w:sz="6" w:space="0" w:color="auto"/>
              <w:bottom w:val="single" w:sz="6" w:space="0" w:color="auto"/>
              <w:right w:val="single" w:sz="6" w:space="0" w:color="auto"/>
            </w:tcBorders>
            <w:vAlign w:val="center"/>
            <w:hideMark/>
          </w:tcPr>
          <w:p w14:paraId="2942F435"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1869 Observation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089F667B"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May 1870 Performance (37 Boys)</w:t>
            </w:r>
          </w:p>
        </w:tc>
      </w:tr>
      <w:tr w:rsidR="008C7400" w:rsidRPr="008C7400" w14:paraId="02EB5FFD" w14:textId="77777777" w:rsidTr="008C740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14DED4B"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Reading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45951FC0"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lang w:eastAsia="en-GB"/>
              </w:rPr>
              <w:t>"Deficient" in lower classes; Standard III found wanting.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04EFE9DC"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7 total failures</w:t>
            </w:r>
            <w:r w:rsidRPr="008C7400">
              <w:rPr>
                <w:rFonts w:ascii="Arial" w:eastAsia="Times New Roman" w:hAnsi="Arial" w:cs="Arial"/>
                <w:lang w:eastAsia="en-GB"/>
              </w:rPr>
              <w:t>. Most successful in the higher standards.</w:t>
            </w:r>
          </w:p>
        </w:tc>
      </w:tr>
      <w:tr w:rsidR="008C7400" w:rsidRPr="008C7400" w14:paraId="65AB7118" w14:textId="77777777" w:rsidTr="008C740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ACE0FD4"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Writing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6E420438"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lang w:eastAsia="en-GB"/>
              </w:rPr>
              <w:t>Noted as "improved" in some classes by year-end.</w:t>
            </w:r>
          </w:p>
        </w:tc>
        <w:tc>
          <w:tcPr>
            <w:tcW w:w="0" w:type="auto"/>
            <w:tcBorders>
              <w:top w:val="single" w:sz="6" w:space="0" w:color="auto"/>
              <w:left w:val="single" w:sz="6" w:space="0" w:color="auto"/>
              <w:bottom w:val="single" w:sz="6" w:space="0" w:color="auto"/>
              <w:right w:val="single" w:sz="6" w:space="0" w:color="auto"/>
            </w:tcBorders>
            <w:vAlign w:val="center"/>
            <w:hideMark/>
          </w:tcPr>
          <w:p w14:paraId="75A8BEC5"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3 total failures</w:t>
            </w:r>
            <w:r w:rsidRPr="008C7400">
              <w:rPr>
                <w:rFonts w:ascii="Arial" w:eastAsia="Times New Roman" w:hAnsi="Arial" w:cs="Arial"/>
                <w:lang w:eastAsia="en-GB"/>
              </w:rPr>
              <w:t>. This was the strongest subject.</w:t>
            </w:r>
          </w:p>
        </w:tc>
      </w:tr>
      <w:tr w:rsidR="008C7400" w:rsidRPr="008C7400" w14:paraId="455E7E5F" w14:textId="77777777" w:rsidTr="008C740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D1E845A"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Arithmetic</w:t>
            </w:r>
          </w:p>
        </w:tc>
        <w:tc>
          <w:tcPr>
            <w:tcW w:w="0" w:type="auto"/>
            <w:tcBorders>
              <w:top w:val="single" w:sz="6" w:space="0" w:color="auto"/>
              <w:left w:val="single" w:sz="6" w:space="0" w:color="auto"/>
              <w:bottom w:val="single" w:sz="6" w:space="0" w:color="auto"/>
              <w:right w:val="single" w:sz="6" w:space="0" w:color="auto"/>
            </w:tcBorders>
            <w:vAlign w:val="center"/>
            <w:hideMark/>
          </w:tcPr>
          <w:p w14:paraId="16C85A59"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Mass failure</w:t>
            </w:r>
            <w:r w:rsidRPr="008C7400">
              <w:rPr>
                <w:rFonts w:ascii="Arial" w:eastAsia="Times New Roman" w:hAnsi="Arial" w:cs="Arial"/>
                <w:lang w:eastAsia="en-GB"/>
              </w:rPr>
              <w:t xml:space="preserve">: </w:t>
            </w:r>
            <w:proofErr w:type="gramStart"/>
            <w:r w:rsidRPr="008C7400">
              <w:rPr>
                <w:rFonts w:ascii="Arial" w:eastAsia="Times New Roman" w:hAnsi="Arial" w:cs="Arial"/>
                <w:lang w:eastAsia="en-GB"/>
              </w:rPr>
              <w:t>All of</w:t>
            </w:r>
            <w:proofErr w:type="gramEnd"/>
            <w:r w:rsidRPr="008C7400">
              <w:rPr>
                <w:rFonts w:ascii="Arial" w:eastAsia="Times New Roman" w:hAnsi="Arial" w:cs="Arial"/>
                <w:lang w:eastAsia="en-GB"/>
              </w:rPr>
              <w:t xml:space="preserve"> Standard VI and Standard III failed in June 1869.</w:t>
            </w:r>
          </w:p>
        </w:tc>
        <w:tc>
          <w:tcPr>
            <w:tcW w:w="0" w:type="auto"/>
            <w:tcBorders>
              <w:top w:val="single" w:sz="6" w:space="0" w:color="auto"/>
              <w:left w:val="single" w:sz="6" w:space="0" w:color="auto"/>
              <w:bottom w:val="single" w:sz="6" w:space="0" w:color="auto"/>
              <w:right w:val="single" w:sz="6" w:space="0" w:color="auto"/>
            </w:tcBorders>
            <w:vAlign w:val="center"/>
            <w:hideMark/>
          </w:tcPr>
          <w:p w14:paraId="1F3EC028" w14:textId="77777777" w:rsidR="008C7400" w:rsidRPr="008C7400" w:rsidRDefault="008C7400" w:rsidP="008C7400">
            <w:pPr>
              <w:rPr>
                <w:rFonts w:ascii="Arial" w:eastAsia="Times New Roman" w:hAnsi="Arial" w:cs="Arial"/>
                <w:lang w:eastAsia="en-GB"/>
              </w:rPr>
            </w:pPr>
            <w:r w:rsidRPr="008C7400">
              <w:rPr>
                <w:rFonts w:ascii="Arial" w:eastAsia="Times New Roman" w:hAnsi="Arial" w:cs="Arial"/>
                <w:b/>
                <w:bCs/>
                <w:lang w:eastAsia="en-GB"/>
              </w:rPr>
              <w:t>12 total failures</w:t>
            </w:r>
            <w:r w:rsidRPr="008C7400">
              <w:rPr>
                <w:rFonts w:ascii="Arial" w:eastAsia="Times New Roman" w:hAnsi="Arial" w:cs="Arial"/>
                <w:lang w:eastAsia="en-GB"/>
              </w:rPr>
              <w:t>. While still the weakest subject, it showed a shift from total failure to partial success.</w:t>
            </w:r>
          </w:p>
        </w:tc>
      </w:tr>
    </w:tbl>
    <w:p w14:paraId="1EA8C1FB" w14:textId="77777777"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2. 1870 Standard-by-Standard Breakdown</w:t>
      </w:r>
    </w:p>
    <w:p w14:paraId="4B268B7B" w14:textId="77777777"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lastRenderedPageBreak/>
        <w:t>The May 1870 examination provides a rare "snapshot" of the failure rates per grade level:</w:t>
      </w:r>
    </w:p>
    <w:p w14:paraId="20C1CA99" w14:textId="77777777" w:rsidR="008C7400" w:rsidRPr="008C7400" w:rsidRDefault="008C7400" w:rsidP="008C7400">
      <w:pPr>
        <w:numPr>
          <w:ilvl w:val="0"/>
          <w:numId w:val="6"/>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Standard I (The youngest/weakest):</w:t>
      </w:r>
      <w:r w:rsidRPr="008C7400">
        <w:rPr>
          <w:rFonts w:ascii="Times New Roman" w:eastAsia="Times New Roman" w:hAnsi="Times New Roman" w:cs="Times New Roman"/>
          <w:lang w:eastAsia="en-GB"/>
        </w:rPr>
        <w:t xml:space="preserve"> This group struggled the most. Out of 24 boys, there were </w:t>
      </w:r>
      <w:r w:rsidRPr="008C7400">
        <w:rPr>
          <w:rFonts w:ascii="Times New Roman" w:eastAsia="Times New Roman" w:hAnsi="Times New Roman" w:cs="Times New Roman"/>
          <w:b/>
          <w:bCs/>
          <w:lang w:eastAsia="en-GB"/>
        </w:rPr>
        <w:t>6 failures in Arithmetic</w:t>
      </w:r>
      <w:r w:rsidRPr="008C7400">
        <w:rPr>
          <w:rFonts w:ascii="Times New Roman" w:eastAsia="Times New Roman" w:hAnsi="Times New Roman" w:cs="Times New Roman"/>
          <w:lang w:eastAsia="en-GB"/>
        </w:rPr>
        <w:t xml:space="preserve"> and </w:t>
      </w:r>
      <w:r w:rsidRPr="008C7400">
        <w:rPr>
          <w:rFonts w:ascii="Times New Roman" w:eastAsia="Times New Roman" w:hAnsi="Times New Roman" w:cs="Times New Roman"/>
          <w:b/>
          <w:bCs/>
          <w:lang w:eastAsia="en-GB"/>
        </w:rPr>
        <w:t>5 in Reading</w:t>
      </w:r>
      <w:r w:rsidRPr="008C7400">
        <w:rPr>
          <w:rFonts w:ascii="Times New Roman" w:eastAsia="Times New Roman" w:hAnsi="Times New Roman" w:cs="Times New Roman"/>
          <w:lang w:eastAsia="en-GB"/>
        </w:rPr>
        <w:t>.</w:t>
      </w:r>
    </w:p>
    <w:p w14:paraId="45860C0D" w14:textId="77777777" w:rsidR="008C7400" w:rsidRPr="008C7400" w:rsidRDefault="008C7400" w:rsidP="008C7400">
      <w:pPr>
        <w:numPr>
          <w:ilvl w:val="0"/>
          <w:numId w:val="6"/>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Standard II:</w:t>
      </w:r>
      <w:r w:rsidRPr="008C7400">
        <w:rPr>
          <w:rFonts w:ascii="Times New Roman" w:eastAsia="Times New Roman" w:hAnsi="Times New Roman" w:cs="Times New Roman"/>
          <w:lang w:eastAsia="en-GB"/>
        </w:rPr>
        <w:t xml:space="preserve"> Showed a better grasp of literacy (0 failures in Writing), but </w:t>
      </w:r>
      <w:r w:rsidRPr="008C7400">
        <w:rPr>
          <w:rFonts w:ascii="Times New Roman" w:eastAsia="Times New Roman" w:hAnsi="Times New Roman" w:cs="Times New Roman"/>
          <w:b/>
          <w:bCs/>
          <w:lang w:eastAsia="en-GB"/>
        </w:rPr>
        <w:t>50% of the class failed Arithmetic</w:t>
      </w:r>
      <w:r w:rsidRPr="008C7400">
        <w:rPr>
          <w:rFonts w:ascii="Times New Roman" w:eastAsia="Times New Roman" w:hAnsi="Times New Roman" w:cs="Times New Roman"/>
          <w:lang w:eastAsia="en-GB"/>
        </w:rPr>
        <w:t>.</w:t>
      </w:r>
    </w:p>
    <w:p w14:paraId="4289189A" w14:textId="77777777" w:rsidR="008C7400" w:rsidRPr="008C7400" w:rsidRDefault="008C7400" w:rsidP="008C7400">
      <w:pPr>
        <w:numPr>
          <w:ilvl w:val="0"/>
          <w:numId w:val="6"/>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Standard IV (The highest tested in May):</w:t>
      </w:r>
      <w:r w:rsidRPr="008C7400">
        <w:rPr>
          <w:rFonts w:ascii="Times New Roman" w:eastAsia="Times New Roman" w:hAnsi="Times New Roman" w:cs="Times New Roman"/>
          <w:lang w:eastAsia="en-GB"/>
        </w:rPr>
        <w:t xml:space="preserve"> Near-perfect results, with only </w:t>
      </w:r>
      <w:r w:rsidRPr="008C7400">
        <w:rPr>
          <w:rFonts w:ascii="Times New Roman" w:eastAsia="Times New Roman" w:hAnsi="Times New Roman" w:cs="Times New Roman"/>
          <w:b/>
          <w:bCs/>
          <w:lang w:eastAsia="en-GB"/>
        </w:rPr>
        <w:t>1 failure</w:t>
      </w:r>
      <w:r w:rsidRPr="008C7400">
        <w:rPr>
          <w:rFonts w:ascii="Times New Roman" w:eastAsia="Times New Roman" w:hAnsi="Times New Roman" w:cs="Times New Roman"/>
          <w:lang w:eastAsia="en-GB"/>
        </w:rPr>
        <w:t xml:space="preserve"> across all three subjects for the 3 boys in this standard.</w:t>
      </w:r>
    </w:p>
    <w:p w14:paraId="2081A988" w14:textId="77777777" w:rsidR="008C7400" w:rsidRPr="008C7400" w:rsidRDefault="00191552" w:rsidP="008C7400">
      <w:pPr>
        <w:rPr>
          <w:rFonts w:ascii="Times New Roman" w:eastAsia="Times New Roman" w:hAnsi="Times New Roman" w:cs="Times New Roman"/>
          <w:lang w:eastAsia="en-GB"/>
        </w:rPr>
      </w:pPr>
      <w:r w:rsidRPr="008C7400">
        <w:rPr>
          <w:rFonts w:ascii="Times New Roman" w:eastAsia="Times New Roman" w:hAnsi="Times New Roman" w:cs="Times New Roman"/>
          <w:noProof/>
          <w:lang w:eastAsia="en-GB"/>
        </w:rPr>
        <w:pict w14:anchorId="56F1A5B2">
          <v:rect id="_x0000_i1028" alt="" style="width:451.15pt;height:.05pt;mso-width-percent:0;mso-height-percent:0;mso-width-percent:0;mso-height-percent:0" o:hrpct="964" o:hralign="center" o:hrstd="t" o:hr="t" fillcolor="#a0a0a0" stroked="f"/>
        </w:pict>
      </w:r>
    </w:p>
    <w:p w14:paraId="29519B3A" w14:textId="77777777"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3. Key Drivers of Change</w:t>
      </w:r>
    </w:p>
    <w:p w14:paraId="3ABCCB39" w14:textId="77777777"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Several factors explain the shift in performance between the two years:</w:t>
      </w:r>
    </w:p>
    <w:p w14:paraId="77CD2AA9" w14:textId="77777777" w:rsidR="008C7400" w:rsidRPr="008C7400" w:rsidRDefault="008C7400" w:rsidP="008C7400">
      <w:pPr>
        <w:numPr>
          <w:ilvl w:val="0"/>
          <w:numId w:val="7"/>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Individual Progress:</w:t>
      </w:r>
      <w:r w:rsidRPr="008C7400">
        <w:rPr>
          <w:rFonts w:ascii="Times New Roman" w:eastAsia="Times New Roman" w:hAnsi="Times New Roman" w:cs="Times New Roman"/>
          <w:lang w:eastAsia="en-GB"/>
        </w:rPr>
        <w:t xml:space="preserve"> Some students clearly outpaced the curriculum. </w:t>
      </w:r>
      <w:r w:rsidRPr="008C7400">
        <w:rPr>
          <w:rFonts w:ascii="Times New Roman" w:eastAsia="Times New Roman" w:hAnsi="Times New Roman" w:cs="Times New Roman"/>
          <w:b/>
          <w:bCs/>
          <w:lang w:eastAsia="en-GB"/>
        </w:rPr>
        <w:t>Arthur French</w:t>
      </w:r>
      <w:r w:rsidRPr="008C7400">
        <w:rPr>
          <w:rFonts w:ascii="Times New Roman" w:eastAsia="Times New Roman" w:hAnsi="Times New Roman" w:cs="Times New Roman"/>
          <w:lang w:eastAsia="en-GB"/>
        </w:rPr>
        <w:t xml:space="preserve"> was moved beyond standard arithmetic to </w:t>
      </w:r>
      <w:r w:rsidRPr="008C7400">
        <w:rPr>
          <w:rFonts w:ascii="Times New Roman" w:eastAsia="Times New Roman" w:hAnsi="Times New Roman" w:cs="Times New Roman"/>
          <w:b/>
          <w:bCs/>
          <w:lang w:eastAsia="en-GB"/>
        </w:rPr>
        <w:t>Algebra</w:t>
      </w:r>
      <w:r w:rsidRPr="008C7400">
        <w:rPr>
          <w:rFonts w:ascii="Times New Roman" w:eastAsia="Times New Roman" w:hAnsi="Times New Roman" w:cs="Times New Roman"/>
          <w:lang w:eastAsia="en-GB"/>
        </w:rPr>
        <w:t xml:space="preserve"> in January 1870, showing the school was now capable of supporting gifted students.</w:t>
      </w:r>
    </w:p>
    <w:p w14:paraId="14EA9740" w14:textId="77777777" w:rsidR="008C7400" w:rsidRPr="008C7400" w:rsidRDefault="008C7400" w:rsidP="008C7400">
      <w:pPr>
        <w:numPr>
          <w:ilvl w:val="0"/>
          <w:numId w:val="7"/>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Targeted Intervention:</w:t>
      </w:r>
      <w:r w:rsidRPr="008C7400">
        <w:rPr>
          <w:rFonts w:ascii="Times New Roman" w:eastAsia="Times New Roman" w:hAnsi="Times New Roman" w:cs="Times New Roman"/>
          <w:lang w:eastAsia="en-GB"/>
        </w:rPr>
        <w:t xml:space="preserve"> Following the May failures, the Master recorded giving "extra lessons" specifically to those backward in Arithmetic.</w:t>
      </w:r>
    </w:p>
    <w:p w14:paraId="06B91D7D" w14:textId="77777777" w:rsidR="008C7400" w:rsidRPr="008C7400" w:rsidRDefault="008C7400" w:rsidP="008C7400">
      <w:pPr>
        <w:numPr>
          <w:ilvl w:val="0"/>
          <w:numId w:val="7"/>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Resource Upgrades:</w:t>
      </w:r>
      <w:r w:rsidRPr="008C7400">
        <w:rPr>
          <w:rFonts w:ascii="Times New Roman" w:eastAsia="Times New Roman" w:hAnsi="Times New Roman" w:cs="Times New Roman"/>
          <w:lang w:eastAsia="en-GB"/>
        </w:rPr>
        <w:t xml:space="preserve"> In October 1870, the school received </w:t>
      </w:r>
      <w:r w:rsidRPr="008C7400">
        <w:rPr>
          <w:rFonts w:ascii="Times New Roman" w:eastAsia="Times New Roman" w:hAnsi="Times New Roman" w:cs="Times New Roman"/>
          <w:b/>
          <w:bCs/>
          <w:lang w:eastAsia="en-GB"/>
        </w:rPr>
        <w:t>2 dozen new Arithmetic books</w:t>
      </w:r>
      <w:r w:rsidRPr="008C7400">
        <w:rPr>
          <w:rFonts w:ascii="Times New Roman" w:eastAsia="Times New Roman" w:hAnsi="Times New Roman" w:cs="Times New Roman"/>
          <w:lang w:eastAsia="en-GB"/>
        </w:rPr>
        <w:t>, moving away from rote memorization to standardized text-based learning.</w:t>
      </w:r>
    </w:p>
    <w:p w14:paraId="06ACF079" w14:textId="77777777" w:rsidR="008C7400" w:rsidRPr="008C7400" w:rsidRDefault="008C7400" w:rsidP="008C7400">
      <w:pPr>
        <w:numPr>
          <w:ilvl w:val="0"/>
          <w:numId w:val="7"/>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Loss of Top Students:</w:t>
      </w:r>
      <w:r w:rsidRPr="008C7400">
        <w:rPr>
          <w:rFonts w:ascii="Times New Roman" w:eastAsia="Times New Roman" w:hAnsi="Times New Roman" w:cs="Times New Roman"/>
          <w:lang w:eastAsia="en-GB"/>
        </w:rPr>
        <w:t xml:space="preserve"> The school’s academic "ceiling" was lowered in April 1870 when </w:t>
      </w:r>
      <w:r w:rsidRPr="008C7400">
        <w:rPr>
          <w:rFonts w:ascii="Times New Roman" w:eastAsia="Times New Roman" w:hAnsi="Times New Roman" w:cs="Times New Roman"/>
          <w:b/>
          <w:bCs/>
          <w:lang w:eastAsia="en-GB"/>
        </w:rPr>
        <w:t>W. Long and F. Newport</w:t>
      </w:r>
      <w:r w:rsidRPr="008C7400">
        <w:rPr>
          <w:rFonts w:ascii="Times New Roman" w:eastAsia="Times New Roman" w:hAnsi="Times New Roman" w:cs="Times New Roman"/>
          <w:lang w:eastAsia="en-GB"/>
        </w:rPr>
        <w:t xml:space="preserve"> left for the Grammar School, and top student </w:t>
      </w:r>
      <w:r w:rsidRPr="008C7400">
        <w:rPr>
          <w:rFonts w:ascii="Times New Roman" w:eastAsia="Times New Roman" w:hAnsi="Times New Roman" w:cs="Times New Roman"/>
          <w:b/>
          <w:bCs/>
          <w:lang w:eastAsia="en-GB"/>
        </w:rPr>
        <w:t>Arthur French</w:t>
      </w:r>
      <w:r w:rsidRPr="008C7400">
        <w:rPr>
          <w:rFonts w:ascii="Times New Roman" w:eastAsia="Times New Roman" w:hAnsi="Times New Roman" w:cs="Times New Roman"/>
          <w:lang w:eastAsia="en-GB"/>
        </w:rPr>
        <w:t xml:space="preserve"> left to begin full-time work.</w:t>
      </w:r>
    </w:p>
    <w:p w14:paraId="3391FDF1" w14:textId="77777777" w:rsidR="008C7400" w:rsidRPr="008C7400" w:rsidRDefault="00191552" w:rsidP="008C7400">
      <w:pPr>
        <w:rPr>
          <w:rFonts w:ascii="Times New Roman" w:eastAsia="Times New Roman" w:hAnsi="Times New Roman" w:cs="Times New Roman"/>
          <w:lang w:eastAsia="en-GB"/>
        </w:rPr>
      </w:pPr>
      <w:r w:rsidRPr="008C7400">
        <w:rPr>
          <w:rFonts w:ascii="Times New Roman" w:eastAsia="Times New Roman" w:hAnsi="Times New Roman" w:cs="Times New Roman"/>
          <w:noProof/>
          <w:lang w:eastAsia="en-GB"/>
        </w:rPr>
        <w:pict w14:anchorId="0F6E89CA">
          <v:rect id="_x0000_i1027" alt="" style="width:451.15pt;height:.05pt;mso-width-percent:0;mso-height-percent:0;mso-width-percent:0;mso-height-percent:0" o:hrpct="964" o:hralign="center" o:hrstd="t" o:hr="t" fillcolor="#a0a0a0" stroked="f"/>
        </w:pict>
      </w:r>
    </w:p>
    <w:p w14:paraId="02C7D1EF" w14:textId="77777777"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Summary of the Inspector's Verdict (August 1870)</w:t>
      </w:r>
    </w:p>
    <w:p w14:paraId="46CD66F6" w14:textId="77777777" w:rsidR="008C7400" w:rsidRPr="008C7400" w:rsidRDefault="008C7400" w:rsidP="008C7400">
      <w:pPr>
        <w:spacing w:beforeAutospacing="1" w:afterAutospacing="1"/>
        <w:rPr>
          <w:rFonts w:ascii="Times New Roman" w:eastAsia="Times New Roman" w:hAnsi="Times New Roman" w:cs="Times New Roman"/>
          <w:lang w:eastAsia="en-GB"/>
        </w:rPr>
      </w:pPr>
      <w:r w:rsidRPr="008C7400">
        <w:rPr>
          <w:rFonts w:ascii="Times New Roman" w:eastAsia="Times New Roman" w:hAnsi="Times New Roman" w:cs="Times New Roman"/>
          <w:i/>
          <w:iCs/>
          <w:lang w:eastAsia="en-GB"/>
        </w:rPr>
        <w:t>"This School is very fairly conducted, and the instruction is creditable in all the subjects with the exception of the Reading which requires more attention."</w:t>
      </w:r>
    </w:p>
    <w:p w14:paraId="50F3BA7E" w14:textId="77777777"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The Inspector’s report confirms the log's internal findings: the school had successfully moved from "unqualified" status to a "creditable" institution, though it still struggled with literacy.</w:t>
      </w:r>
    </w:p>
    <w:p w14:paraId="0C2142C7" w14:textId="77777777"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Based on the entries from 1869 and 1870, the school’s academic calendar was heavily dictated by the agricultural needs of the Earls Colne parish. Education was frequently secondary to the survival of the family farm.</w:t>
      </w:r>
    </w:p>
    <w:p w14:paraId="730B8815" w14:textId="77777777" w:rsidR="008C7400" w:rsidRPr="008C7400" w:rsidRDefault="008C7400" w:rsidP="008C7400">
      <w:p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 xml:space="preserve">Here is the </w:t>
      </w:r>
      <w:r w:rsidRPr="008C7400">
        <w:rPr>
          <w:rFonts w:ascii="Times New Roman" w:eastAsia="Times New Roman" w:hAnsi="Times New Roman" w:cs="Times New Roman"/>
          <w:b/>
          <w:bCs/>
          <w:lang w:eastAsia="en-GB"/>
        </w:rPr>
        <w:t>Agricultural Labor Calendar</w:t>
      </w:r>
      <w:r w:rsidRPr="008C7400">
        <w:rPr>
          <w:rFonts w:ascii="Times New Roman" w:eastAsia="Times New Roman" w:hAnsi="Times New Roman" w:cs="Times New Roman"/>
          <w:lang w:eastAsia="en-GB"/>
        </w:rPr>
        <w:t xml:space="preserve"> as recorded by the School Masters:</w:t>
      </w:r>
    </w:p>
    <w:p w14:paraId="1C708BE3" w14:textId="0B967BEA"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 xml:space="preserve">The </w:t>
      </w:r>
      <w:proofErr w:type="gramStart"/>
      <w:r w:rsidRPr="008C7400">
        <w:rPr>
          <w:rFonts w:ascii="Times New Roman" w:eastAsia="Times New Roman" w:hAnsi="Times New Roman" w:cs="Times New Roman"/>
          <w:b/>
          <w:bCs/>
          <w:sz w:val="27"/>
          <w:szCs w:val="27"/>
          <w:lang w:eastAsia="en-GB"/>
        </w:rPr>
        <w:t>School</w:t>
      </w:r>
      <w:proofErr w:type="gramEnd"/>
      <w:r w:rsidRPr="008C7400">
        <w:rPr>
          <w:rFonts w:ascii="Times New Roman" w:eastAsia="Times New Roman" w:hAnsi="Times New Roman" w:cs="Times New Roman"/>
          <w:b/>
          <w:bCs/>
          <w:sz w:val="27"/>
          <w:szCs w:val="27"/>
          <w:lang w:eastAsia="en-GB"/>
        </w:rPr>
        <w:t>-Labo</w:t>
      </w:r>
      <w:r w:rsidR="006F2DA2">
        <w:rPr>
          <w:rFonts w:ascii="Times New Roman" w:eastAsia="Times New Roman" w:hAnsi="Times New Roman" w:cs="Times New Roman"/>
          <w:b/>
          <w:bCs/>
          <w:sz w:val="27"/>
          <w:szCs w:val="27"/>
          <w:lang w:eastAsia="en-GB"/>
        </w:rPr>
        <w:t>u</w:t>
      </w:r>
      <w:r w:rsidRPr="008C7400">
        <w:rPr>
          <w:rFonts w:ascii="Times New Roman" w:eastAsia="Times New Roman" w:hAnsi="Times New Roman" w:cs="Times New Roman"/>
          <w:b/>
          <w:bCs/>
          <w:sz w:val="27"/>
          <w:szCs w:val="27"/>
          <w:lang w:eastAsia="en-GB"/>
        </w:rPr>
        <w:t>r Cycle (1869–1870)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0"/>
        <w:gridCol w:w="1702"/>
        <w:gridCol w:w="6108"/>
      </w:tblGrid>
      <w:tr w:rsidR="008C7400" w:rsidRPr="008C7400" w14:paraId="155F3D34" w14:textId="77777777" w:rsidTr="008C7400">
        <w:trPr>
          <w:tblHeader/>
          <w:tblCellSpacing w:w="15" w:type="dxa"/>
        </w:trPr>
        <w:tc>
          <w:tcPr>
            <w:tcW w:w="0" w:type="auto"/>
            <w:vAlign w:val="center"/>
            <w:hideMark/>
          </w:tcPr>
          <w:p w14:paraId="24B3397D"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Month</w:t>
            </w:r>
          </w:p>
        </w:tc>
        <w:tc>
          <w:tcPr>
            <w:tcW w:w="0" w:type="auto"/>
            <w:vAlign w:val="center"/>
            <w:hideMark/>
          </w:tcPr>
          <w:p w14:paraId="0AB148D4"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Agricultural Activity</w:t>
            </w:r>
          </w:p>
        </w:tc>
        <w:tc>
          <w:tcPr>
            <w:tcW w:w="0" w:type="auto"/>
            <w:vAlign w:val="center"/>
            <w:hideMark/>
          </w:tcPr>
          <w:p w14:paraId="4E43AD61"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Impact on School</w:t>
            </w:r>
          </w:p>
        </w:tc>
      </w:tr>
      <w:tr w:rsidR="008C7400" w:rsidRPr="008C7400" w14:paraId="342D1C91" w14:textId="77777777" w:rsidTr="008C7400">
        <w:trPr>
          <w:tblCellSpacing w:w="15" w:type="dxa"/>
        </w:trPr>
        <w:tc>
          <w:tcPr>
            <w:tcW w:w="0" w:type="auto"/>
            <w:vAlign w:val="center"/>
            <w:hideMark/>
          </w:tcPr>
          <w:p w14:paraId="01BBBB00"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March</w:t>
            </w:r>
          </w:p>
        </w:tc>
        <w:tc>
          <w:tcPr>
            <w:tcW w:w="0" w:type="auto"/>
            <w:vAlign w:val="center"/>
            <w:hideMark/>
          </w:tcPr>
          <w:p w14:paraId="1A01B0F1"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Stone-picking</w:t>
            </w:r>
          </w:p>
        </w:tc>
        <w:tc>
          <w:tcPr>
            <w:tcW w:w="0" w:type="auto"/>
            <w:vAlign w:val="center"/>
            <w:hideMark/>
          </w:tcPr>
          <w:p w14:paraId="4DEDBB09"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Attendance dropped as boys were sent to clear fields of stones to prepare for spring sowing.</w:t>
            </w:r>
          </w:p>
        </w:tc>
      </w:tr>
      <w:tr w:rsidR="008C7400" w:rsidRPr="008C7400" w14:paraId="68E82A40" w14:textId="77777777" w:rsidTr="008C7400">
        <w:trPr>
          <w:tblCellSpacing w:w="15" w:type="dxa"/>
        </w:trPr>
        <w:tc>
          <w:tcPr>
            <w:tcW w:w="0" w:type="auto"/>
            <w:vAlign w:val="center"/>
            <w:hideMark/>
          </w:tcPr>
          <w:p w14:paraId="41ADA76A"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lastRenderedPageBreak/>
              <w:t>April / May</w:t>
            </w:r>
          </w:p>
        </w:tc>
        <w:tc>
          <w:tcPr>
            <w:tcW w:w="0" w:type="auto"/>
            <w:vAlign w:val="center"/>
            <w:hideMark/>
          </w:tcPr>
          <w:p w14:paraId="3DFC64F3"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Field Work / Barking</w:t>
            </w:r>
          </w:p>
        </w:tc>
        <w:tc>
          <w:tcPr>
            <w:tcW w:w="0" w:type="auto"/>
            <w:vAlign w:val="center"/>
            <w:hideMark/>
          </w:tcPr>
          <w:p w14:paraId="16B99725"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 xml:space="preserve">General field work began. In 1870, the Master noted "paltry excuses" for absences that were </w:t>
            </w:r>
            <w:proofErr w:type="gramStart"/>
            <w:r w:rsidRPr="008C7400">
              <w:rPr>
                <w:rFonts w:ascii="Times New Roman" w:eastAsia="Times New Roman" w:hAnsi="Times New Roman" w:cs="Times New Roman"/>
                <w:lang w:eastAsia="en-GB"/>
              </w:rPr>
              <w:t>actually boys</w:t>
            </w:r>
            <w:proofErr w:type="gramEnd"/>
            <w:r w:rsidRPr="008C7400">
              <w:rPr>
                <w:rFonts w:ascii="Times New Roman" w:eastAsia="Times New Roman" w:hAnsi="Times New Roman" w:cs="Times New Roman"/>
                <w:lang w:eastAsia="en-GB"/>
              </w:rPr>
              <w:t xml:space="preserve"> working in the fields.</w:t>
            </w:r>
          </w:p>
        </w:tc>
      </w:tr>
      <w:tr w:rsidR="008C7400" w:rsidRPr="008C7400" w14:paraId="08166B00" w14:textId="77777777" w:rsidTr="008C7400">
        <w:trPr>
          <w:tblCellSpacing w:w="15" w:type="dxa"/>
        </w:trPr>
        <w:tc>
          <w:tcPr>
            <w:tcW w:w="0" w:type="auto"/>
            <w:vAlign w:val="center"/>
            <w:hideMark/>
          </w:tcPr>
          <w:p w14:paraId="2DA9C1DA"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June</w:t>
            </w:r>
          </w:p>
        </w:tc>
        <w:tc>
          <w:tcPr>
            <w:tcW w:w="0" w:type="auto"/>
            <w:vAlign w:val="center"/>
            <w:hideMark/>
          </w:tcPr>
          <w:p w14:paraId="647E918C"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Hay / Field Work</w:t>
            </w:r>
          </w:p>
        </w:tc>
        <w:tc>
          <w:tcPr>
            <w:tcW w:w="0" w:type="auto"/>
            <w:vAlign w:val="center"/>
            <w:hideMark/>
          </w:tcPr>
          <w:p w14:paraId="66A2A164"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"Scant attendance" recorded in June 1869; the Master found a "number of boys at work in the fields."</w:t>
            </w:r>
          </w:p>
        </w:tc>
      </w:tr>
      <w:tr w:rsidR="008C7400" w:rsidRPr="008C7400" w14:paraId="74B00924" w14:textId="77777777" w:rsidTr="008C7400">
        <w:trPr>
          <w:tblCellSpacing w:w="15" w:type="dxa"/>
        </w:trPr>
        <w:tc>
          <w:tcPr>
            <w:tcW w:w="0" w:type="auto"/>
            <w:vAlign w:val="center"/>
            <w:hideMark/>
          </w:tcPr>
          <w:p w14:paraId="5F13812A"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August</w:t>
            </w:r>
          </w:p>
        </w:tc>
        <w:tc>
          <w:tcPr>
            <w:tcW w:w="0" w:type="auto"/>
            <w:vAlign w:val="center"/>
            <w:hideMark/>
          </w:tcPr>
          <w:p w14:paraId="0A4F21DF"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Harvesting / Gleaning</w:t>
            </w:r>
          </w:p>
        </w:tc>
        <w:tc>
          <w:tcPr>
            <w:tcW w:w="0" w:type="auto"/>
            <w:vAlign w:val="center"/>
            <w:hideMark/>
          </w:tcPr>
          <w:p w14:paraId="18D313EC"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 xml:space="preserve">The most significant disruption. In Aug 1869, attendance was "very bad" because boys were </w:t>
            </w:r>
            <w:r w:rsidRPr="008C7400">
              <w:rPr>
                <w:rFonts w:ascii="Times New Roman" w:eastAsia="Times New Roman" w:hAnsi="Times New Roman" w:cs="Times New Roman"/>
                <w:b/>
                <w:bCs/>
                <w:lang w:eastAsia="en-GB"/>
              </w:rPr>
              <w:t>Gleaning</w:t>
            </w:r>
            <w:r w:rsidRPr="008C7400">
              <w:rPr>
                <w:rFonts w:ascii="Times New Roman" w:eastAsia="Times New Roman" w:hAnsi="Times New Roman" w:cs="Times New Roman"/>
                <w:lang w:eastAsia="en-GB"/>
              </w:rPr>
              <w:t xml:space="preserve"> (collecting leftover grain).</w:t>
            </w:r>
          </w:p>
        </w:tc>
      </w:tr>
      <w:tr w:rsidR="008C7400" w:rsidRPr="008C7400" w14:paraId="3C99CE2D" w14:textId="77777777" w:rsidTr="008C7400">
        <w:trPr>
          <w:tblCellSpacing w:w="15" w:type="dxa"/>
        </w:trPr>
        <w:tc>
          <w:tcPr>
            <w:tcW w:w="0" w:type="auto"/>
            <w:vAlign w:val="center"/>
            <w:hideMark/>
          </w:tcPr>
          <w:p w14:paraId="205BA410"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Late August</w:t>
            </w:r>
          </w:p>
        </w:tc>
        <w:tc>
          <w:tcPr>
            <w:tcW w:w="0" w:type="auto"/>
            <w:vAlign w:val="center"/>
            <w:hideMark/>
          </w:tcPr>
          <w:p w14:paraId="76B1C88F"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Harvest Holidays</w:t>
            </w:r>
          </w:p>
        </w:tc>
        <w:tc>
          <w:tcPr>
            <w:tcW w:w="0" w:type="auto"/>
            <w:vAlign w:val="center"/>
            <w:hideMark/>
          </w:tcPr>
          <w:p w14:paraId="1D68127C"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The school officially closed for approx. 4 weeks to allow the boys to assist with the main harvest.</w:t>
            </w:r>
          </w:p>
        </w:tc>
      </w:tr>
      <w:tr w:rsidR="008C7400" w:rsidRPr="008C7400" w14:paraId="20EF2C91" w14:textId="77777777" w:rsidTr="008C7400">
        <w:trPr>
          <w:tblCellSpacing w:w="15" w:type="dxa"/>
        </w:trPr>
        <w:tc>
          <w:tcPr>
            <w:tcW w:w="0" w:type="auto"/>
            <w:vAlign w:val="center"/>
            <w:hideMark/>
          </w:tcPr>
          <w:p w14:paraId="738777D9"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October</w:t>
            </w:r>
          </w:p>
        </w:tc>
        <w:tc>
          <w:tcPr>
            <w:tcW w:w="0" w:type="auto"/>
            <w:vAlign w:val="center"/>
            <w:hideMark/>
          </w:tcPr>
          <w:p w14:paraId="2F0DC86D"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Acorn-picking</w:t>
            </w:r>
          </w:p>
        </w:tc>
        <w:tc>
          <w:tcPr>
            <w:tcW w:w="0" w:type="auto"/>
            <w:vAlign w:val="center"/>
            <w:hideMark/>
          </w:tcPr>
          <w:p w14:paraId="3ECEDC88"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A specific local activity. In Oct 1870, the Master noted the "greater part of the boys absent acorn-picking" (likely for pig feed).</w:t>
            </w:r>
          </w:p>
        </w:tc>
      </w:tr>
      <w:tr w:rsidR="008C7400" w:rsidRPr="008C7400" w14:paraId="02596D56" w14:textId="77777777" w:rsidTr="008C7400">
        <w:trPr>
          <w:tblCellSpacing w:w="15" w:type="dxa"/>
        </w:trPr>
        <w:tc>
          <w:tcPr>
            <w:tcW w:w="0" w:type="auto"/>
            <w:vAlign w:val="center"/>
            <w:hideMark/>
          </w:tcPr>
          <w:p w14:paraId="128D8461"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December</w:t>
            </w:r>
          </w:p>
        </w:tc>
        <w:tc>
          <w:tcPr>
            <w:tcW w:w="0" w:type="auto"/>
            <w:vAlign w:val="center"/>
            <w:hideMark/>
          </w:tcPr>
          <w:p w14:paraId="5A1C3E93"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Ploughing</w:t>
            </w:r>
          </w:p>
        </w:tc>
        <w:tc>
          <w:tcPr>
            <w:tcW w:w="0" w:type="auto"/>
            <w:vAlign w:val="center"/>
            <w:hideMark/>
          </w:tcPr>
          <w:p w14:paraId="0899763B"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 xml:space="preserve">While not for the boys themselves, the school was dismissed early for the local </w:t>
            </w:r>
            <w:r w:rsidRPr="008C7400">
              <w:rPr>
                <w:rFonts w:ascii="Times New Roman" w:eastAsia="Times New Roman" w:hAnsi="Times New Roman" w:cs="Times New Roman"/>
                <w:b/>
                <w:bCs/>
                <w:lang w:eastAsia="en-GB"/>
              </w:rPr>
              <w:t>Ploughing Match</w:t>
            </w:r>
            <w:r w:rsidRPr="008C7400">
              <w:rPr>
                <w:rFonts w:ascii="Times New Roman" w:eastAsia="Times New Roman" w:hAnsi="Times New Roman" w:cs="Times New Roman"/>
                <w:lang w:eastAsia="en-GB"/>
              </w:rPr>
              <w:t>, a major community event.</w:t>
            </w:r>
          </w:p>
        </w:tc>
      </w:tr>
    </w:tbl>
    <w:p w14:paraId="3BC41CB0" w14:textId="77777777" w:rsidR="008C7400" w:rsidRPr="008C7400" w:rsidRDefault="008C7400" w:rsidP="008C7400">
      <w:pPr>
        <w:rPr>
          <w:rFonts w:ascii="Times New Roman" w:eastAsia="Times New Roman" w:hAnsi="Times New Roman" w:cs="Times New Roman"/>
          <w:lang w:eastAsia="en-GB"/>
        </w:rPr>
      </w:pPr>
      <w:r w:rsidRPr="008C7400">
        <w:rPr>
          <w:rFonts w:ascii="Times New Roman" w:eastAsia="Times New Roman" w:hAnsi="Times New Roman" w:cs="Times New Roman"/>
          <w:lang w:eastAsia="en-GB"/>
        </w:rPr>
        <w:t>Export to Sheets</w:t>
      </w:r>
    </w:p>
    <w:p w14:paraId="6D8D585D" w14:textId="77777777" w:rsidR="008C7400" w:rsidRPr="008C7400" w:rsidRDefault="00191552" w:rsidP="008C7400">
      <w:pPr>
        <w:rPr>
          <w:rFonts w:ascii="Times New Roman" w:eastAsia="Times New Roman" w:hAnsi="Times New Roman" w:cs="Times New Roman"/>
          <w:lang w:eastAsia="en-GB"/>
        </w:rPr>
      </w:pPr>
      <w:r w:rsidRPr="008C7400">
        <w:rPr>
          <w:rFonts w:ascii="Times New Roman" w:eastAsia="Times New Roman" w:hAnsi="Times New Roman" w:cs="Times New Roman"/>
          <w:noProof/>
          <w:lang w:eastAsia="en-GB"/>
        </w:rPr>
        <w:pict w14:anchorId="4638CD1A">
          <v:rect id="_x0000_i1026" alt="" style="width:451.15pt;height:.05pt;mso-width-percent:0;mso-height-percent:0;mso-width-percent:0;mso-height-percent:0" o:hrpct="964" o:hralign="center" o:hrstd="t" o:hr="t" fillcolor="#a0a0a0" stroked="f"/>
        </w:pict>
      </w:r>
    </w:p>
    <w:p w14:paraId="6283E31E" w14:textId="77777777" w:rsidR="008C7400" w:rsidRPr="008C7400" w:rsidRDefault="008C7400" w:rsidP="008C7400">
      <w:pPr>
        <w:spacing w:before="100" w:beforeAutospacing="1" w:after="100" w:afterAutospacing="1"/>
        <w:outlineLvl w:val="2"/>
        <w:rPr>
          <w:rFonts w:ascii="Times New Roman" w:eastAsia="Times New Roman" w:hAnsi="Times New Roman" w:cs="Times New Roman"/>
          <w:b/>
          <w:bCs/>
          <w:sz w:val="27"/>
          <w:szCs w:val="27"/>
          <w:lang w:eastAsia="en-GB"/>
        </w:rPr>
      </w:pPr>
      <w:r w:rsidRPr="008C7400">
        <w:rPr>
          <w:rFonts w:ascii="Times New Roman" w:eastAsia="Times New Roman" w:hAnsi="Times New Roman" w:cs="Times New Roman"/>
          <w:b/>
          <w:bCs/>
          <w:sz w:val="27"/>
          <w:szCs w:val="27"/>
          <w:lang w:eastAsia="en-GB"/>
        </w:rPr>
        <w:t>Key Socio-Economic Observations</w:t>
      </w:r>
    </w:p>
    <w:p w14:paraId="78ACCEFC" w14:textId="77777777" w:rsidR="008C7400" w:rsidRPr="008C7400" w:rsidRDefault="008C7400" w:rsidP="008C7400">
      <w:pPr>
        <w:numPr>
          <w:ilvl w:val="0"/>
          <w:numId w:val="8"/>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The "Half-Time" System:</w:t>
      </w:r>
      <w:r w:rsidRPr="008C7400">
        <w:rPr>
          <w:rFonts w:ascii="Times New Roman" w:eastAsia="Times New Roman" w:hAnsi="Times New Roman" w:cs="Times New Roman"/>
          <w:lang w:eastAsia="en-GB"/>
        </w:rPr>
        <w:t xml:space="preserve"> In October 1870, </w:t>
      </w:r>
      <w:r w:rsidRPr="008C7400">
        <w:rPr>
          <w:rFonts w:ascii="Times New Roman" w:eastAsia="Times New Roman" w:hAnsi="Times New Roman" w:cs="Times New Roman"/>
          <w:b/>
          <w:bCs/>
          <w:lang w:eastAsia="en-GB"/>
        </w:rPr>
        <w:t>Albert Higgleton</w:t>
      </w:r>
      <w:r w:rsidRPr="008C7400">
        <w:rPr>
          <w:rFonts w:ascii="Times New Roman" w:eastAsia="Times New Roman" w:hAnsi="Times New Roman" w:cs="Times New Roman"/>
          <w:lang w:eastAsia="en-GB"/>
        </w:rPr>
        <w:t xml:space="preserve"> was admitted as a "half-time" scholar. This was a legal compromise where children worked half the day (often in factories or fields) and attended school for the other half.</w:t>
      </w:r>
    </w:p>
    <w:p w14:paraId="188D98A1" w14:textId="77777777" w:rsidR="008C7400" w:rsidRPr="008C7400" w:rsidRDefault="008C7400" w:rsidP="008C7400">
      <w:pPr>
        <w:numPr>
          <w:ilvl w:val="0"/>
          <w:numId w:val="8"/>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The Attrition of Older Boys:</w:t>
      </w:r>
      <w:r w:rsidRPr="008C7400">
        <w:rPr>
          <w:rFonts w:ascii="Times New Roman" w:eastAsia="Times New Roman" w:hAnsi="Times New Roman" w:cs="Times New Roman"/>
          <w:lang w:eastAsia="en-GB"/>
        </w:rPr>
        <w:t xml:space="preserve"> The log shows that as soon as a boy reached a certain age or level of strength, he left school permanently. A notable example is </w:t>
      </w:r>
      <w:r w:rsidRPr="008C7400">
        <w:rPr>
          <w:rFonts w:ascii="Times New Roman" w:eastAsia="Times New Roman" w:hAnsi="Times New Roman" w:cs="Times New Roman"/>
          <w:b/>
          <w:bCs/>
          <w:lang w:eastAsia="en-GB"/>
        </w:rPr>
        <w:t>Arthur French</w:t>
      </w:r>
      <w:r w:rsidRPr="008C7400">
        <w:rPr>
          <w:rFonts w:ascii="Times New Roman" w:eastAsia="Times New Roman" w:hAnsi="Times New Roman" w:cs="Times New Roman"/>
          <w:lang w:eastAsia="en-GB"/>
        </w:rPr>
        <w:t>, the school’s best student (who was studying Algebra), who left in April 1870 specifically "to go to work."</w:t>
      </w:r>
    </w:p>
    <w:p w14:paraId="0B250E5E" w14:textId="438FB0E0" w:rsidR="008C7400" w:rsidRPr="008C7400" w:rsidRDefault="008C7400" w:rsidP="008C7400">
      <w:pPr>
        <w:numPr>
          <w:ilvl w:val="0"/>
          <w:numId w:val="8"/>
        </w:numPr>
        <w:spacing w:before="100" w:beforeAutospacing="1" w:after="100" w:afterAutospacing="1"/>
        <w:rPr>
          <w:rFonts w:ascii="Times New Roman" w:eastAsia="Times New Roman" w:hAnsi="Times New Roman" w:cs="Times New Roman"/>
          <w:lang w:eastAsia="en-GB"/>
        </w:rPr>
      </w:pPr>
      <w:r w:rsidRPr="008C7400">
        <w:rPr>
          <w:rFonts w:ascii="Times New Roman" w:eastAsia="Times New Roman" w:hAnsi="Times New Roman" w:cs="Times New Roman"/>
          <w:b/>
          <w:bCs/>
          <w:lang w:eastAsia="en-GB"/>
        </w:rPr>
        <w:t>Economic Pressure:</w:t>
      </w:r>
      <w:r w:rsidRPr="008C7400">
        <w:rPr>
          <w:rFonts w:ascii="Times New Roman" w:eastAsia="Times New Roman" w:hAnsi="Times New Roman" w:cs="Times New Roman"/>
          <w:lang w:eastAsia="en-GB"/>
        </w:rPr>
        <w:t xml:space="preserve"> At the end of 1870, the Vicar raised the school fees to </w:t>
      </w:r>
      <w:r w:rsidRPr="008C7400">
        <w:rPr>
          <w:rFonts w:ascii="Times New Roman" w:eastAsia="Times New Roman" w:hAnsi="Times New Roman" w:cs="Times New Roman"/>
          <w:b/>
          <w:bCs/>
          <w:lang w:eastAsia="en-GB"/>
        </w:rPr>
        <w:t>2d per week</w:t>
      </w:r>
      <w:r w:rsidRPr="008C7400">
        <w:rPr>
          <w:rFonts w:ascii="Times New Roman" w:eastAsia="Times New Roman" w:hAnsi="Times New Roman" w:cs="Times New Roman"/>
          <w:lang w:eastAsia="en-GB"/>
        </w:rPr>
        <w:t xml:space="preserve">. For families already struggling and relying on their children's </w:t>
      </w:r>
      <w:r w:rsidR="006F2DA2" w:rsidRPr="008C7400">
        <w:rPr>
          <w:rFonts w:ascii="Times New Roman" w:eastAsia="Times New Roman" w:hAnsi="Times New Roman" w:cs="Times New Roman"/>
          <w:lang w:eastAsia="en-GB"/>
        </w:rPr>
        <w:t>labour</w:t>
      </w:r>
      <w:r w:rsidRPr="008C7400">
        <w:rPr>
          <w:rFonts w:ascii="Times New Roman" w:eastAsia="Times New Roman" w:hAnsi="Times New Roman" w:cs="Times New Roman"/>
          <w:lang w:eastAsia="en-GB"/>
        </w:rPr>
        <w:t xml:space="preserve">, this would have </w:t>
      </w:r>
      <w:r w:rsidR="006F2DA2">
        <w:rPr>
          <w:rFonts w:ascii="Times New Roman" w:eastAsia="Times New Roman" w:hAnsi="Times New Roman" w:cs="Times New Roman"/>
          <w:lang w:eastAsia="en-GB"/>
        </w:rPr>
        <w:t>made it even more challenging</w:t>
      </w:r>
      <w:r w:rsidRPr="008C7400">
        <w:rPr>
          <w:rFonts w:ascii="Times New Roman" w:eastAsia="Times New Roman" w:hAnsi="Times New Roman" w:cs="Times New Roman"/>
          <w:lang w:eastAsia="en-GB"/>
        </w:rPr>
        <w:t xml:space="preserve"> to keep a boy in school.</w:t>
      </w:r>
    </w:p>
    <w:p w14:paraId="27A4D044" w14:textId="7B813BD9" w:rsidR="008C7400" w:rsidRDefault="008C7400" w:rsidP="008C7400">
      <w:pPr>
        <w:spacing w:before="100" w:beforeAutospacing="1" w:after="100" w:afterAutospacing="1"/>
        <w:rPr>
          <w:rFonts w:ascii="Times New Roman" w:eastAsia="Times New Roman" w:hAnsi="Times New Roman" w:cs="Times New Roman"/>
          <w:b/>
          <w:bCs/>
          <w:lang w:eastAsia="en-GB"/>
        </w:rPr>
      </w:pPr>
      <w:r w:rsidRPr="008C7400">
        <w:rPr>
          <w:rFonts w:ascii="Times New Roman" w:eastAsia="Times New Roman" w:hAnsi="Times New Roman" w:cs="Times New Roman"/>
          <w:b/>
          <w:bCs/>
          <w:lang w:eastAsia="en-GB"/>
        </w:rPr>
        <w:t xml:space="preserve">This concludes the summary of the 1869-1870 </w:t>
      </w:r>
      <w:r w:rsidR="006F2DA2" w:rsidRPr="008C7400">
        <w:rPr>
          <w:rFonts w:ascii="Times New Roman" w:eastAsia="Times New Roman" w:hAnsi="Times New Roman" w:cs="Times New Roman"/>
          <w:b/>
          <w:bCs/>
          <w:lang w:eastAsia="en-GB"/>
        </w:rPr>
        <w:t>logbook</w:t>
      </w:r>
      <w:r w:rsidRPr="008C7400">
        <w:rPr>
          <w:rFonts w:ascii="Times New Roman" w:eastAsia="Times New Roman" w:hAnsi="Times New Roman" w:cs="Times New Roman"/>
          <w:b/>
          <w:bCs/>
          <w:lang w:eastAsia="en-GB"/>
        </w:rPr>
        <w:t>. Would you like me to focus on any other specific aspect, such as the religious lessons or the musical curriculum?</w:t>
      </w:r>
    </w:p>
    <w:p w14:paraId="139FE811" w14:textId="77777777" w:rsidR="006F2DA2" w:rsidRPr="006F2DA2" w:rsidRDefault="006F2DA2" w:rsidP="006F2DA2">
      <w:pPr>
        <w:spacing w:after="100" w:afterAutospacing="1"/>
        <w:rPr>
          <w:rFonts w:ascii="Arial" w:eastAsia="Times New Roman" w:hAnsi="Arial" w:cs="Arial"/>
          <w:lang w:eastAsia="en-GB"/>
        </w:rPr>
      </w:pPr>
      <w:r w:rsidRPr="006F2DA2">
        <w:rPr>
          <w:rFonts w:ascii="Arial" w:eastAsia="Times New Roman" w:hAnsi="Arial" w:cs="Arial"/>
          <w:lang w:eastAsia="en-GB"/>
        </w:rPr>
        <w:t>he religious and musical curriculum at Earls Colne was not just an "extra" subject; it was the cultural and moral backbone of the school, overseen personally by the Vicar and his wife.</w:t>
      </w:r>
    </w:p>
    <w:p w14:paraId="78967D9C" w14:textId="77777777" w:rsidR="006F2DA2" w:rsidRPr="006F2DA2" w:rsidRDefault="006F2DA2" w:rsidP="006F2DA2">
      <w:pPr>
        <w:spacing w:after="100" w:afterAutospacing="1"/>
        <w:outlineLvl w:val="2"/>
        <w:rPr>
          <w:rFonts w:ascii="Arial" w:eastAsia="Times New Roman" w:hAnsi="Arial" w:cs="Arial"/>
          <w:b/>
          <w:bCs/>
          <w:sz w:val="27"/>
          <w:szCs w:val="27"/>
          <w:lang w:eastAsia="en-GB"/>
        </w:rPr>
      </w:pPr>
      <w:r w:rsidRPr="006F2DA2">
        <w:rPr>
          <w:rFonts w:ascii="Arial" w:eastAsia="Times New Roman" w:hAnsi="Arial" w:cs="Arial"/>
          <w:b/>
          <w:bCs/>
          <w:sz w:val="27"/>
          <w:szCs w:val="27"/>
          <w:lang w:eastAsia="en-GB"/>
        </w:rPr>
        <w:t>1. The Religious Curriculum</w:t>
      </w:r>
    </w:p>
    <w:p w14:paraId="405DB4AB" w14:textId="77777777" w:rsidR="006F2DA2" w:rsidRPr="006F2DA2" w:rsidRDefault="006F2DA2" w:rsidP="006F2DA2">
      <w:pPr>
        <w:spacing w:after="100" w:afterAutospacing="1"/>
        <w:rPr>
          <w:rFonts w:ascii="Arial" w:eastAsia="Times New Roman" w:hAnsi="Arial" w:cs="Arial"/>
          <w:lang w:eastAsia="en-GB"/>
        </w:rPr>
      </w:pPr>
      <w:r w:rsidRPr="006F2DA2">
        <w:rPr>
          <w:rFonts w:ascii="Arial" w:eastAsia="Times New Roman" w:hAnsi="Arial" w:cs="Arial"/>
          <w:lang w:eastAsia="en-GB"/>
        </w:rPr>
        <w:t>The school day was heavily punctuated by the Anglican liturgical calendar. The boys were essentially being trained as active members of the parish church.</w:t>
      </w:r>
    </w:p>
    <w:p w14:paraId="65E8ECA5" w14:textId="77777777" w:rsidR="006F2DA2" w:rsidRPr="006F2DA2" w:rsidRDefault="006F2DA2" w:rsidP="006F2DA2">
      <w:pPr>
        <w:numPr>
          <w:ilvl w:val="0"/>
          <w:numId w:val="9"/>
        </w:numPr>
        <w:spacing w:after="100" w:afterAutospacing="1"/>
        <w:rPr>
          <w:rFonts w:ascii="Arial" w:eastAsia="Times New Roman" w:hAnsi="Arial" w:cs="Arial"/>
          <w:lang w:eastAsia="en-GB"/>
        </w:rPr>
      </w:pPr>
      <w:r w:rsidRPr="006F2DA2">
        <w:rPr>
          <w:rFonts w:ascii="Arial" w:eastAsia="Times New Roman" w:hAnsi="Arial" w:cs="Arial"/>
          <w:b/>
          <w:bCs/>
          <w:lang w:eastAsia="en-GB"/>
        </w:rPr>
        <w:lastRenderedPageBreak/>
        <w:t>Scripture Focus:</w:t>
      </w:r>
      <w:r w:rsidRPr="006F2DA2">
        <w:rPr>
          <w:rFonts w:ascii="Arial" w:eastAsia="Times New Roman" w:hAnsi="Arial" w:cs="Arial"/>
          <w:lang w:eastAsia="en-GB"/>
        </w:rPr>
        <w:t xml:space="preserve"> The boys didn't just read the Bible; they engaged in "Exegesis" (interpretation). In 1870, they focused intensely on the </w:t>
      </w:r>
      <w:r w:rsidRPr="006F2DA2">
        <w:rPr>
          <w:rFonts w:ascii="Arial" w:eastAsia="Times New Roman" w:hAnsi="Arial" w:cs="Arial"/>
          <w:b/>
          <w:bCs/>
          <w:lang w:eastAsia="en-GB"/>
        </w:rPr>
        <w:t>Book of Joshua</w:t>
      </w:r>
      <w:r w:rsidRPr="006F2DA2">
        <w:rPr>
          <w:rFonts w:ascii="Arial" w:eastAsia="Times New Roman" w:hAnsi="Arial" w:cs="Arial"/>
          <w:lang w:eastAsia="en-GB"/>
        </w:rPr>
        <w:t xml:space="preserve"> and the </w:t>
      </w:r>
      <w:r w:rsidRPr="006F2DA2">
        <w:rPr>
          <w:rFonts w:ascii="Arial" w:eastAsia="Times New Roman" w:hAnsi="Arial" w:cs="Arial"/>
          <w:b/>
          <w:bCs/>
          <w:lang w:eastAsia="en-GB"/>
        </w:rPr>
        <w:t>Gospel of St. Mark</w:t>
      </w:r>
      <w:r w:rsidRPr="006F2DA2">
        <w:rPr>
          <w:rFonts w:ascii="Arial" w:eastAsia="Times New Roman" w:hAnsi="Arial" w:cs="Arial"/>
          <w:lang w:eastAsia="en-GB"/>
        </w:rPr>
        <w:t>, specifically studying the miracles.</w:t>
      </w:r>
    </w:p>
    <w:p w14:paraId="33CB5EB1" w14:textId="77777777" w:rsidR="006F2DA2" w:rsidRPr="006F2DA2" w:rsidRDefault="006F2DA2" w:rsidP="006F2DA2">
      <w:pPr>
        <w:numPr>
          <w:ilvl w:val="0"/>
          <w:numId w:val="9"/>
        </w:numPr>
        <w:spacing w:after="100" w:afterAutospacing="1"/>
        <w:rPr>
          <w:rFonts w:ascii="Arial" w:eastAsia="Times New Roman" w:hAnsi="Arial" w:cs="Arial"/>
          <w:lang w:eastAsia="en-GB"/>
        </w:rPr>
      </w:pPr>
      <w:r w:rsidRPr="006F2DA2">
        <w:rPr>
          <w:rFonts w:ascii="Arial" w:eastAsia="Times New Roman" w:hAnsi="Arial" w:cs="Arial"/>
          <w:b/>
          <w:bCs/>
          <w:lang w:eastAsia="en-GB"/>
        </w:rPr>
        <w:t>The Catechism:</w:t>
      </w:r>
      <w:r w:rsidRPr="006F2DA2">
        <w:rPr>
          <w:rFonts w:ascii="Arial" w:eastAsia="Times New Roman" w:hAnsi="Arial" w:cs="Arial"/>
          <w:lang w:eastAsia="en-GB"/>
        </w:rPr>
        <w:t xml:space="preserve"> During Lent, the Master began a "course of Catechism Lessons." These were highly formal; the boys had to reproduce these lessons from memory for the Vicar.</w:t>
      </w:r>
    </w:p>
    <w:p w14:paraId="1BFC8398" w14:textId="77777777" w:rsidR="006F2DA2" w:rsidRPr="006F2DA2" w:rsidRDefault="006F2DA2" w:rsidP="006F2DA2">
      <w:pPr>
        <w:numPr>
          <w:ilvl w:val="0"/>
          <w:numId w:val="9"/>
        </w:numPr>
        <w:spacing w:after="100" w:afterAutospacing="1"/>
        <w:rPr>
          <w:rFonts w:ascii="Arial" w:eastAsia="Times New Roman" w:hAnsi="Arial" w:cs="Arial"/>
          <w:lang w:eastAsia="en-GB"/>
        </w:rPr>
      </w:pPr>
      <w:r w:rsidRPr="006F2DA2">
        <w:rPr>
          <w:rFonts w:ascii="Arial" w:eastAsia="Times New Roman" w:hAnsi="Arial" w:cs="Arial"/>
          <w:b/>
          <w:bCs/>
          <w:lang w:eastAsia="en-GB"/>
        </w:rPr>
        <w:t>Biblical Geography:</w:t>
      </w:r>
      <w:r w:rsidRPr="006F2DA2">
        <w:rPr>
          <w:rFonts w:ascii="Arial" w:eastAsia="Times New Roman" w:hAnsi="Arial" w:cs="Arial"/>
          <w:lang w:eastAsia="en-GB"/>
        </w:rPr>
        <w:t xml:space="preserve"> Using maps, the boys tracked </w:t>
      </w:r>
      <w:r w:rsidRPr="006F2DA2">
        <w:rPr>
          <w:rFonts w:ascii="Arial" w:eastAsia="Times New Roman" w:hAnsi="Arial" w:cs="Arial"/>
          <w:b/>
          <w:bCs/>
          <w:lang w:eastAsia="en-GB"/>
        </w:rPr>
        <w:t>St. Paul’s three Apostolic Journeys</w:t>
      </w:r>
      <w:r w:rsidRPr="006F2DA2">
        <w:rPr>
          <w:rFonts w:ascii="Arial" w:eastAsia="Times New Roman" w:hAnsi="Arial" w:cs="Arial"/>
          <w:lang w:eastAsia="en-GB"/>
        </w:rPr>
        <w:t xml:space="preserve"> and the "Wanderings of David."</w:t>
      </w:r>
    </w:p>
    <w:p w14:paraId="41512926" w14:textId="77777777" w:rsidR="006F2DA2" w:rsidRPr="006F2DA2" w:rsidRDefault="006F2DA2" w:rsidP="006F2DA2">
      <w:pPr>
        <w:numPr>
          <w:ilvl w:val="0"/>
          <w:numId w:val="9"/>
        </w:numPr>
        <w:spacing w:after="100" w:afterAutospacing="1"/>
        <w:rPr>
          <w:rFonts w:ascii="Arial" w:eastAsia="Times New Roman" w:hAnsi="Arial" w:cs="Arial"/>
          <w:lang w:eastAsia="en-GB"/>
        </w:rPr>
      </w:pPr>
      <w:r w:rsidRPr="006F2DA2">
        <w:rPr>
          <w:rFonts w:ascii="Arial" w:eastAsia="Times New Roman" w:hAnsi="Arial" w:cs="Arial"/>
          <w:b/>
          <w:bCs/>
          <w:lang w:eastAsia="en-GB"/>
        </w:rPr>
        <w:t>Liturgical Practice:</w:t>
      </w:r>
      <w:r w:rsidRPr="006F2DA2">
        <w:rPr>
          <w:rFonts w:ascii="Arial" w:eastAsia="Times New Roman" w:hAnsi="Arial" w:cs="Arial"/>
          <w:lang w:eastAsia="en-GB"/>
        </w:rPr>
        <w:t xml:space="preserve"> Every Tuesday and Wednesday, the boys attended "Morning Prayer." They were also taught the "Divisions of the Christian Year" (Advent, Epiphany, Lent, etc.) as home lessons.</w:t>
      </w:r>
    </w:p>
    <w:p w14:paraId="61A462DB" w14:textId="77777777" w:rsidR="006F2DA2" w:rsidRPr="006F2DA2" w:rsidRDefault="006F2DA2" w:rsidP="006F2DA2">
      <w:pPr>
        <w:spacing w:after="100" w:afterAutospacing="1"/>
        <w:outlineLvl w:val="2"/>
        <w:rPr>
          <w:rFonts w:ascii="Arial" w:eastAsia="Times New Roman" w:hAnsi="Arial" w:cs="Arial"/>
          <w:b/>
          <w:bCs/>
          <w:sz w:val="27"/>
          <w:szCs w:val="27"/>
          <w:lang w:eastAsia="en-GB"/>
        </w:rPr>
      </w:pPr>
      <w:r w:rsidRPr="006F2DA2">
        <w:rPr>
          <w:rFonts w:ascii="Arial" w:eastAsia="Times New Roman" w:hAnsi="Arial" w:cs="Arial"/>
          <w:b/>
          <w:bCs/>
          <w:sz w:val="27"/>
          <w:szCs w:val="27"/>
          <w:lang w:eastAsia="en-GB"/>
        </w:rPr>
        <w:t>2. The Musical Curriculum</w:t>
      </w:r>
    </w:p>
    <w:p w14:paraId="7A715368" w14:textId="77777777" w:rsidR="006F2DA2" w:rsidRPr="006F2DA2" w:rsidRDefault="006F2DA2" w:rsidP="006F2DA2">
      <w:pPr>
        <w:spacing w:after="100" w:afterAutospacing="1"/>
        <w:rPr>
          <w:rFonts w:ascii="Arial" w:eastAsia="Times New Roman" w:hAnsi="Arial" w:cs="Arial"/>
          <w:lang w:eastAsia="en-GB"/>
        </w:rPr>
      </w:pPr>
      <w:r w:rsidRPr="006F2DA2">
        <w:rPr>
          <w:rFonts w:ascii="Arial" w:eastAsia="Times New Roman" w:hAnsi="Arial" w:cs="Arial"/>
          <w:lang w:eastAsia="en-GB"/>
        </w:rPr>
        <w:t xml:space="preserve">Music was the domain of </w:t>
      </w:r>
      <w:r w:rsidRPr="006F2DA2">
        <w:rPr>
          <w:rFonts w:ascii="Arial" w:eastAsia="Times New Roman" w:hAnsi="Arial" w:cs="Arial"/>
          <w:b/>
          <w:bCs/>
          <w:lang w:eastAsia="en-GB"/>
        </w:rPr>
        <w:t>Mrs. Blackall</w:t>
      </w:r>
      <w:r w:rsidRPr="006F2DA2">
        <w:rPr>
          <w:rFonts w:ascii="Arial" w:eastAsia="Times New Roman" w:hAnsi="Arial" w:cs="Arial"/>
          <w:lang w:eastAsia="en-GB"/>
        </w:rPr>
        <w:t>. While the Vicar handled the "intellect," she handled the "spirit" and the school's public voice.</w:t>
      </w:r>
    </w:p>
    <w:p w14:paraId="6899B38A" w14:textId="242BD96E" w:rsidR="006F2DA2" w:rsidRPr="006F2DA2" w:rsidRDefault="006F2DA2" w:rsidP="006F2DA2">
      <w:pPr>
        <w:numPr>
          <w:ilvl w:val="0"/>
          <w:numId w:val="10"/>
        </w:numPr>
        <w:spacing w:after="100" w:afterAutospacing="1"/>
        <w:rPr>
          <w:rFonts w:ascii="Arial" w:eastAsia="Times New Roman" w:hAnsi="Arial" w:cs="Arial"/>
          <w:lang w:eastAsia="en-GB"/>
        </w:rPr>
      </w:pPr>
      <w:r w:rsidRPr="006F2DA2">
        <w:rPr>
          <w:rFonts w:ascii="Arial" w:eastAsia="Times New Roman" w:hAnsi="Arial" w:cs="Arial"/>
          <w:b/>
          <w:bCs/>
          <w:lang w:eastAsia="en-GB"/>
        </w:rPr>
        <w:t>Church Practice:</w:t>
      </w:r>
      <w:r w:rsidRPr="006F2DA2">
        <w:rPr>
          <w:rFonts w:ascii="Arial" w:eastAsia="Times New Roman" w:hAnsi="Arial" w:cs="Arial"/>
          <w:lang w:eastAsia="en-GB"/>
        </w:rPr>
        <w:t xml:space="preserve"> Every Friday afternoon, the girls from the neighbo</w:t>
      </w:r>
      <w:r w:rsidR="00F53875">
        <w:rPr>
          <w:rFonts w:ascii="Arial" w:eastAsia="Times New Roman" w:hAnsi="Arial" w:cs="Arial"/>
          <w:lang w:eastAsia="en-GB"/>
        </w:rPr>
        <w:t>u</w:t>
      </w:r>
      <w:r w:rsidRPr="006F2DA2">
        <w:rPr>
          <w:rFonts w:ascii="Arial" w:eastAsia="Times New Roman" w:hAnsi="Arial" w:cs="Arial"/>
          <w:lang w:eastAsia="en-GB"/>
        </w:rPr>
        <w:t>ring school joined the boys for "Church Practice." This ensured the Sunday choir was well-rehearsed.</w:t>
      </w:r>
    </w:p>
    <w:p w14:paraId="6B89B196" w14:textId="77777777" w:rsidR="006F2DA2" w:rsidRPr="006F2DA2" w:rsidRDefault="006F2DA2" w:rsidP="006F2DA2">
      <w:pPr>
        <w:numPr>
          <w:ilvl w:val="0"/>
          <w:numId w:val="10"/>
        </w:numPr>
        <w:spacing w:after="100" w:afterAutospacing="1"/>
        <w:rPr>
          <w:rFonts w:ascii="Arial" w:eastAsia="Times New Roman" w:hAnsi="Arial" w:cs="Arial"/>
          <w:lang w:eastAsia="en-GB"/>
        </w:rPr>
      </w:pPr>
      <w:r w:rsidRPr="006F2DA2">
        <w:rPr>
          <w:rFonts w:ascii="Arial" w:eastAsia="Times New Roman" w:hAnsi="Arial" w:cs="Arial"/>
          <w:b/>
          <w:bCs/>
          <w:lang w:eastAsia="en-GB"/>
        </w:rPr>
        <w:t>Hymns Ancient &amp; Modern:</w:t>
      </w:r>
      <w:r w:rsidRPr="006F2DA2">
        <w:rPr>
          <w:rFonts w:ascii="Arial" w:eastAsia="Times New Roman" w:hAnsi="Arial" w:cs="Arial"/>
          <w:lang w:eastAsia="en-GB"/>
        </w:rPr>
        <w:t xml:space="preserve"> The school used this specific (then relatively new) hymn book. They focused on:</w:t>
      </w:r>
    </w:p>
    <w:p w14:paraId="1C6EBC62" w14:textId="77777777" w:rsidR="006F2DA2" w:rsidRPr="006F2DA2" w:rsidRDefault="006F2DA2" w:rsidP="006F2DA2">
      <w:pPr>
        <w:numPr>
          <w:ilvl w:val="1"/>
          <w:numId w:val="10"/>
        </w:numPr>
        <w:spacing w:after="100" w:afterAutospacing="1"/>
        <w:rPr>
          <w:rFonts w:ascii="Arial" w:eastAsia="Times New Roman" w:hAnsi="Arial" w:cs="Arial"/>
          <w:lang w:eastAsia="en-GB"/>
        </w:rPr>
      </w:pPr>
      <w:r w:rsidRPr="006F2DA2">
        <w:rPr>
          <w:rFonts w:ascii="Arial" w:eastAsia="Times New Roman" w:hAnsi="Arial" w:cs="Arial"/>
          <w:i/>
          <w:iCs/>
          <w:lang w:eastAsia="en-GB"/>
        </w:rPr>
        <w:t>Hymn 4:</w:t>
      </w:r>
      <w:r w:rsidRPr="006F2DA2">
        <w:rPr>
          <w:rFonts w:ascii="Arial" w:eastAsia="Times New Roman" w:hAnsi="Arial" w:cs="Arial"/>
          <w:lang w:eastAsia="en-GB"/>
        </w:rPr>
        <w:t xml:space="preserve"> "New every morning is the love" (Daily prayer)</w:t>
      </w:r>
    </w:p>
    <w:p w14:paraId="5F3DBCDD" w14:textId="77777777" w:rsidR="006F2DA2" w:rsidRPr="006F2DA2" w:rsidRDefault="006F2DA2" w:rsidP="006F2DA2">
      <w:pPr>
        <w:numPr>
          <w:ilvl w:val="1"/>
          <w:numId w:val="10"/>
        </w:numPr>
        <w:spacing w:after="100" w:afterAutospacing="1"/>
        <w:rPr>
          <w:rFonts w:ascii="Arial" w:eastAsia="Times New Roman" w:hAnsi="Arial" w:cs="Arial"/>
          <w:lang w:eastAsia="en-GB"/>
        </w:rPr>
      </w:pPr>
      <w:r w:rsidRPr="006F2DA2">
        <w:rPr>
          <w:rFonts w:ascii="Arial" w:eastAsia="Times New Roman" w:hAnsi="Arial" w:cs="Arial"/>
          <w:i/>
          <w:iCs/>
          <w:lang w:eastAsia="en-GB"/>
        </w:rPr>
        <w:t>Hymn 20:</w:t>
      </w:r>
      <w:r w:rsidRPr="006F2DA2">
        <w:rPr>
          <w:rFonts w:ascii="Arial" w:eastAsia="Times New Roman" w:hAnsi="Arial" w:cs="Arial"/>
          <w:lang w:eastAsia="en-GB"/>
        </w:rPr>
        <w:t xml:space="preserve"> "The day is past and over"</w:t>
      </w:r>
    </w:p>
    <w:p w14:paraId="5E834C24" w14:textId="77777777" w:rsidR="006F2DA2" w:rsidRPr="006F2DA2" w:rsidRDefault="006F2DA2" w:rsidP="006F2DA2">
      <w:pPr>
        <w:numPr>
          <w:ilvl w:val="1"/>
          <w:numId w:val="10"/>
        </w:numPr>
        <w:spacing w:after="100" w:afterAutospacing="1"/>
        <w:rPr>
          <w:rFonts w:ascii="Arial" w:eastAsia="Times New Roman" w:hAnsi="Arial" w:cs="Arial"/>
          <w:lang w:eastAsia="en-GB"/>
        </w:rPr>
      </w:pPr>
      <w:r w:rsidRPr="006F2DA2">
        <w:rPr>
          <w:rFonts w:ascii="Arial" w:eastAsia="Times New Roman" w:hAnsi="Arial" w:cs="Arial"/>
          <w:i/>
          <w:iCs/>
          <w:lang w:eastAsia="en-GB"/>
        </w:rPr>
        <w:t>Hymn 12:</w:t>
      </w:r>
      <w:r w:rsidRPr="006F2DA2">
        <w:rPr>
          <w:rFonts w:ascii="Arial" w:eastAsia="Times New Roman" w:hAnsi="Arial" w:cs="Arial"/>
          <w:lang w:eastAsia="en-GB"/>
        </w:rPr>
        <w:t xml:space="preserve"> "O come and mourn with me awhile" (Lent)</w:t>
      </w:r>
    </w:p>
    <w:p w14:paraId="6E0CE375" w14:textId="77777777" w:rsidR="006F2DA2" w:rsidRPr="006F2DA2" w:rsidRDefault="006F2DA2" w:rsidP="006F2DA2">
      <w:pPr>
        <w:numPr>
          <w:ilvl w:val="0"/>
          <w:numId w:val="10"/>
        </w:numPr>
        <w:spacing w:after="100" w:afterAutospacing="1"/>
        <w:rPr>
          <w:rFonts w:ascii="Arial" w:eastAsia="Times New Roman" w:hAnsi="Arial" w:cs="Arial"/>
          <w:lang w:eastAsia="en-GB"/>
        </w:rPr>
      </w:pPr>
      <w:r w:rsidRPr="006F2DA2">
        <w:rPr>
          <w:rFonts w:ascii="Arial" w:eastAsia="Times New Roman" w:hAnsi="Arial" w:cs="Arial"/>
          <w:b/>
          <w:bCs/>
          <w:lang w:eastAsia="en-GB"/>
        </w:rPr>
        <w:t>Secular and Patriotic Songs:</w:t>
      </w:r>
      <w:r w:rsidRPr="006F2DA2">
        <w:rPr>
          <w:rFonts w:ascii="Arial" w:eastAsia="Times New Roman" w:hAnsi="Arial" w:cs="Arial"/>
          <w:lang w:eastAsia="en-GB"/>
        </w:rPr>
        <w:t xml:space="preserve"> It wasn't all religious. The boys learned:</w:t>
      </w:r>
    </w:p>
    <w:p w14:paraId="7F7EEC4C" w14:textId="77777777" w:rsidR="006F2DA2" w:rsidRPr="006F2DA2" w:rsidRDefault="006F2DA2" w:rsidP="006F2DA2">
      <w:pPr>
        <w:numPr>
          <w:ilvl w:val="1"/>
          <w:numId w:val="10"/>
        </w:numPr>
        <w:spacing w:after="100" w:afterAutospacing="1"/>
        <w:rPr>
          <w:rFonts w:ascii="Arial" w:eastAsia="Times New Roman" w:hAnsi="Arial" w:cs="Arial"/>
          <w:lang w:eastAsia="en-GB"/>
        </w:rPr>
      </w:pPr>
      <w:r w:rsidRPr="006F2DA2">
        <w:rPr>
          <w:rFonts w:ascii="Arial" w:eastAsia="Times New Roman" w:hAnsi="Arial" w:cs="Arial"/>
          <w:b/>
          <w:bCs/>
          <w:lang w:eastAsia="en-GB"/>
        </w:rPr>
        <w:t>The Marseillaise:</w:t>
      </w:r>
      <w:r w:rsidRPr="006F2DA2">
        <w:rPr>
          <w:rFonts w:ascii="Arial" w:eastAsia="Times New Roman" w:hAnsi="Arial" w:cs="Arial"/>
          <w:lang w:eastAsia="en-GB"/>
        </w:rPr>
        <w:t xml:space="preserve"> The French national anthem (highly unusual for a rural English school, perhaps reflecting the 1870 Franco-Prussian War).</w:t>
      </w:r>
    </w:p>
    <w:p w14:paraId="433C15EC" w14:textId="77777777" w:rsidR="006F2DA2" w:rsidRPr="006F2DA2" w:rsidRDefault="006F2DA2" w:rsidP="006F2DA2">
      <w:pPr>
        <w:numPr>
          <w:ilvl w:val="1"/>
          <w:numId w:val="10"/>
        </w:numPr>
        <w:spacing w:after="100" w:afterAutospacing="1"/>
        <w:rPr>
          <w:rFonts w:ascii="Arial" w:eastAsia="Times New Roman" w:hAnsi="Arial" w:cs="Arial"/>
          <w:lang w:eastAsia="en-GB"/>
        </w:rPr>
      </w:pPr>
      <w:r w:rsidRPr="006F2DA2">
        <w:rPr>
          <w:rFonts w:ascii="Arial" w:eastAsia="Times New Roman" w:hAnsi="Arial" w:cs="Arial"/>
          <w:b/>
          <w:bCs/>
          <w:lang w:eastAsia="en-GB"/>
        </w:rPr>
        <w:t>The Watch on the Rhine:</w:t>
      </w:r>
      <w:r w:rsidRPr="006F2DA2">
        <w:rPr>
          <w:rFonts w:ascii="Arial" w:eastAsia="Times New Roman" w:hAnsi="Arial" w:cs="Arial"/>
          <w:lang w:eastAsia="en-GB"/>
        </w:rPr>
        <w:t xml:space="preserve"> A German patriotic song (again, a nod to contemporary European events).</w:t>
      </w:r>
    </w:p>
    <w:p w14:paraId="7321D161" w14:textId="77777777" w:rsidR="006F2DA2" w:rsidRPr="006F2DA2" w:rsidRDefault="006F2DA2" w:rsidP="006F2DA2">
      <w:pPr>
        <w:numPr>
          <w:ilvl w:val="1"/>
          <w:numId w:val="10"/>
        </w:numPr>
        <w:spacing w:after="100" w:afterAutospacing="1"/>
        <w:rPr>
          <w:rFonts w:ascii="Arial" w:eastAsia="Times New Roman" w:hAnsi="Arial" w:cs="Arial"/>
          <w:lang w:eastAsia="en-GB"/>
        </w:rPr>
      </w:pPr>
      <w:r w:rsidRPr="006F2DA2">
        <w:rPr>
          <w:rFonts w:ascii="Arial" w:eastAsia="Times New Roman" w:hAnsi="Arial" w:cs="Arial"/>
          <w:b/>
          <w:bCs/>
          <w:lang w:eastAsia="en-GB"/>
        </w:rPr>
        <w:t>"The Fox":</w:t>
      </w:r>
      <w:r w:rsidRPr="006F2DA2">
        <w:rPr>
          <w:rFonts w:ascii="Arial" w:eastAsia="Times New Roman" w:hAnsi="Arial" w:cs="Arial"/>
          <w:lang w:eastAsia="en-GB"/>
        </w:rPr>
        <w:t xml:space="preserve"> A traditional English folk song.</w:t>
      </w:r>
    </w:p>
    <w:p w14:paraId="736A5D7D" w14:textId="77777777" w:rsidR="006F2DA2" w:rsidRPr="006F2DA2" w:rsidRDefault="006F2DA2" w:rsidP="006F2DA2">
      <w:pPr>
        <w:numPr>
          <w:ilvl w:val="1"/>
          <w:numId w:val="10"/>
        </w:numPr>
        <w:spacing w:after="100" w:afterAutospacing="1"/>
        <w:rPr>
          <w:rFonts w:ascii="Arial" w:eastAsia="Times New Roman" w:hAnsi="Arial" w:cs="Arial"/>
          <w:lang w:eastAsia="en-GB"/>
        </w:rPr>
      </w:pPr>
      <w:r w:rsidRPr="006F2DA2">
        <w:rPr>
          <w:rFonts w:ascii="Arial" w:eastAsia="Times New Roman" w:hAnsi="Arial" w:cs="Arial"/>
          <w:b/>
          <w:bCs/>
          <w:lang w:eastAsia="en-GB"/>
        </w:rPr>
        <w:t>"The Boy in the River":</w:t>
      </w:r>
      <w:r w:rsidRPr="006F2DA2">
        <w:rPr>
          <w:rFonts w:ascii="Arial" w:eastAsia="Times New Roman" w:hAnsi="Arial" w:cs="Arial"/>
          <w:lang w:eastAsia="en-GB"/>
        </w:rPr>
        <w:t xml:space="preserve"> A cautionary school song.</w:t>
      </w:r>
    </w:p>
    <w:p w14:paraId="529169CA" w14:textId="6367E793" w:rsidR="006F2DA2" w:rsidRPr="006F2DA2" w:rsidRDefault="006F2DA2" w:rsidP="006F2DA2">
      <w:pPr>
        <w:numPr>
          <w:ilvl w:val="0"/>
          <w:numId w:val="10"/>
        </w:numPr>
        <w:spacing w:after="100" w:afterAutospacing="1"/>
        <w:rPr>
          <w:rFonts w:ascii="Arial" w:eastAsia="Times New Roman" w:hAnsi="Arial" w:cs="Arial"/>
          <w:lang w:eastAsia="en-GB"/>
        </w:rPr>
      </w:pPr>
      <w:r w:rsidRPr="006F2DA2">
        <w:rPr>
          <w:rFonts w:ascii="Arial" w:eastAsia="Times New Roman" w:hAnsi="Arial" w:cs="Arial"/>
          <w:b/>
          <w:bCs/>
          <w:lang w:eastAsia="en-GB"/>
        </w:rPr>
        <w:t>Theory:</w:t>
      </w:r>
      <w:r w:rsidRPr="006F2DA2">
        <w:rPr>
          <w:rFonts w:ascii="Arial" w:eastAsia="Times New Roman" w:hAnsi="Arial" w:cs="Arial"/>
          <w:lang w:eastAsia="en-GB"/>
        </w:rPr>
        <w:t xml:space="preserve"> The Master also taught the "names and places of notes</w:t>
      </w:r>
      <w:proofErr w:type="gramStart"/>
      <w:r w:rsidRPr="006F2DA2">
        <w:rPr>
          <w:rFonts w:ascii="Arial" w:eastAsia="Times New Roman" w:hAnsi="Arial" w:cs="Arial"/>
          <w:lang w:eastAsia="en-GB"/>
        </w:rPr>
        <w:t>"</w:t>
      </w:r>
      <w:proofErr w:type="gramEnd"/>
      <w:r w:rsidRPr="006F2DA2">
        <w:rPr>
          <w:rFonts w:ascii="Arial" w:eastAsia="Times New Roman" w:hAnsi="Arial" w:cs="Arial"/>
          <w:lang w:eastAsia="en-GB"/>
        </w:rPr>
        <w:t xml:space="preserve"> and "pence-tables" set to music to help with rote memori</w:t>
      </w:r>
      <w:r w:rsidR="00F53875">
        <w:rPr>
          <w:rFonts w:ascii="Arial" w:eastAsia="Times New Roman" w:hAnsi="Arial" w:cs="Arial"/>
          <w:lang w:eastAsia="en-GB"/>
        </w:rPr>
        <w:t>s</w:t>
      </w:r>
      <w:r w:rsidRPr="006F2DA2">
        <w:rPr>
          <w:rFonts w:ascii="Arial" w:eastAsia="Times New Roman" w:hAnsi="Arial" w:cs="Arial"/>
          <w:lang w:eastAsia="en-GB"/>
        </w:rPr>
        <w:t>ation of currency.</w:t>
      </w:r>
    </w:p>
    <w:p w14:paraId="2F943B15" w14:textId="77777777" w:rsidR="006F2DA2" w:rsidRPr="006F2DA2" w:rsidRDefault="006F2DA2" w:rsidP="006F2DA2">
      <w:pPr>
        <w:spacing w:after="100" w:afterAutospacing="1"/>
        <w:outlineLvl w:val="2"/>
        <w:rPr>
          <w:rFonts w:ascii="Arial" w:eastAsia="Times New Roman" w:hAnsi="Arial" w:cs="Arial"/>
          <w:b/>
          <w:bCs/>
          <w:sz w:val="27"/>
          <w:szCs w:val="27"/>
          <w:lang w:eastAsia="en-GB"/>
        </w:rPr>
      </w:pPr>
      <w:r w:rsidRPr="006F2DA2">
        <w:rPr>
          <w:rFonts w:ascii="Arial" w:eastAsia="Times New Roman" w:hAnsi="Arial" w:cs="Arial"/>
          <w:b/>
          <w:bCs/>
          <w:sz w:val="27"/>
          <w:szCs w:val="27"/>
          <w:lang w:eastAsia="en-GB"/>
        </w:rPr>
        <w:t>3. Moral and Social Oversight</w:t>
      </w:r>
    </w:p>
    <w:p w14:paraId="64AB6028" w14:textId="77777777" w:rsidR="006F2DA2" w:rsidRPr="006F2DA2" w:rsidRDefault="006F2DA2" w:rsidP="006F2DA2">
      <w:pPr>
        <w:spacing w:after="100" w:afterAutospacing="1"/>
        <w:rPr>
          <w:rFonts w:ascii="Arial" w:eastAsia="Times New Roman" w:hAnsi="Arial" w:cs="Arial"/>
          <w:lang w:eastAsia="en-GB"/>
        </w:rPr>
      </w:pPr>
      <w:r w:rsidRPr="006F2DA2">
        <w:rPr>
          <w:rFonts w:ascii="Arial" w:eastAsia="Times New Roman" w:hAnsi="Arial" w:cs="Arial"/>
          <w:lang w:eastAsia="en-GB"/>
        </w:rPr>
        <w:t>The Vicar used religious instruction as a tool for social control. He frequently:</w:t>
      </w:r>
    </w:p>
    <w:p w14:paraId="1D94BBF8" w14:textId="2628CA7C" w:rsidR="006F2DA2" w:rsidRPr="006F2DA2" w:rsidRDefault="006F2DA2" w:rsidP="006F2DA2">
      <w:pPr>
        <w:numPr>
          <w:ilvl w:val="0"/>
          <w:numId w:val="11"/>
        </w:numPr>
        <w:spacing w:after="100" w:afterAutospacing="1"/>
        <w:rPr>
          <w:rFonts w:ascii="Arial" w:eastAsia="Times New Roman" w:hAnsi="Arial" w:cs="Arial"/>
          <w:lang w:eastAsia="en-GB"/>
        </w:rPr>
      </w:pPr>
      <w:r w:rsidRPr="006F2DA2">
        <w:rPr>
          <w:rFonts w:ascii="Arial" w:eastAsia="Times New Roman" w:hAnsi="Arial" w:cs="Arial"/>
          <w:b/>
          <w:bCs/>
          <w:lang w:eastAsia="en-GB"/>
        </w:rPr>
        <w:t>"Admonished"</w:t>
      </w:r>
      <w:r w:rsidRPr="006F2DA2">
        <w:rPr>
          <w:rFonts w:ascii="Arial" w:eastAsia="Times New Roman" w:hAnsi="Arial" w:cs="Arial"/>
          <w:lang w:eastAsia="en-GB"/>
        </w:rPr>
        <w:t xml:space="preserve"> the boys for their behavio</w:t>
      </w:r>
      <w:r w:rsidR="00F53875">
        <w:rPr>
          <w:rFonts w:ascii="Arial" w:eastAsia="Times New Roman" w:hAnsi="Arial" w:cs="Arial"/>
          <w:lang w:eastAsia="en-GB"/>
        </w:rPr>
        <w:t>u</w:t>
      </w:r>
      <w:r w:rsidRPr="006F2DA2">
        <w:rPr>
          <w:rFonts w:ascii="Arial" w:eastAsia="Times New Roman" w:hAnsi="Arial" w:cs="Arial"/>
          <w:lang w:eastAsia="en-GB"/>
        </w:rPr>
        <w:t>r in Church.</w:t>
      </w:r>
    </w:p>
    <w:p w14:paraId="6DFBDFF9" w14:textId="77777777" w:rsidR="006F2DA2" w:rsidRPr="006F2DA2" w:rsidRDefault="006F2DA2" w:rsidP="006F2DA2">
      <w:pPr>
        <w:numPr>
          <w:ilvl w:val="0"/>
          <w:numId w:val="11"/>
        </w:numPr>
        <w:spacing w:after="100" w:afterAutospacing="1"/>
        <w:rPr>
          <w:rFonts w:ascii="Arial" w:eastAsia="Times New Roman" w:hAnsi="Arial" w:cs="Arial"/>
          <w:lang w:eastAsia="en-GB"/>
        </w:rPr>
      </w:pPr>
      <w:r w:rsidRPr="006F2DA2">
        <w:rPr>
          <w:rFonts w:ascii="Arial" w:eastAsia="Times New Roman" w:hAnsi="Arial" w:cs="Arial"/>
          <w:lang w:eastAsia="en-GB"/>
        </w:rPr>
        <w:t xml:space="preserve">Required them to learn </w:t>
      </w:r>
      <w:r w:rsidRPr="006F2DA2">
        <w:rPr>
          <w:rFonts w:ascii="Arial" w:eastAsia="Times New Roman" w:hAnsi="Arial" w:cs="Arial"/>
          <w:b/>
          <w:bCs/>
          <w:lang w:eastAsia="en-GB"/>
        </w:rPr>
        <w:t>Collects</w:t>
      </w:r>
      <w:r w:rsidRPr="006F2DA2">
        <w:rPr>
          <w:rFonts w:ascii="Arial" w:eastAsia="Times New Roman" w:hAnsi="Arial" w:cs="Arial"/>
          <w:lang w:eastAsia="en-GB"/>
        </w:rPr>
        <w:t xml:space="preserve"> (short prayers) for homework.</w:t>
      </w:r>
    </w:p>
    <w:p w14:paraId="72CC4D36" w14:textId="77777777" w:rsidR="006F2DA2" w:rsidRPr="006F2DA2" w:rsidRDefault="006F2DA2" w:rsidP="006F2DA2">
      <w:pPr>
        <w:numPr>
          <w:ilvl w:val="0"/>
          <w:numId w:val="11"/>
        </w:numPr>
        <w:spacing w:after="100" w:afterAutospacing="1"/>
        <w:rPr>
          <w:rFonts w:ascii="Arial" w:eastAsia="Times New Roman" w:hAnsi="Arial" w:cs="Arial"/>
          <w:lang w:eastAsia="en-GB"/>
        </w:rPr>
      </w:pPr>
      <w:r w:rsidRPr="006F2DA2">
        <w:rPr>
          <w:rFonts w:ascii="Arial" w:eastAsia="Times New Roman" w:hAnsi="Arial" w:cs="Arial"/>
          <w:lang w:eastAsia="en-GB"/>
        </w:rPr>
        <w:t xml:space="preserve">Examined them on the "explanation" of the Lord's Prayer to ensure they weren't just reciting </w:t>
      </w:r>
      <w:proofErr w:type="gramStart"/>
      <w:r w:rsidRPr="006F2DA2">
        <w:rPr>
          <w:rFonts w:ascii="Arial" w:eastAsia="Times New Roman" w:hAnsi="Arial" w:cs="Arial"/>
          <w:lang w:eastAsia="en-GB"/>
        </w:rPr>
        <w:t>it, but</w:t>
      </w:r>
      <w:proofErr w:type="gramEnd"/>
      <w:r w:rsidRPr="006F2DA2">
        <w:rPr>
          <w:rFonts w:ascii="Arial" w:eastAsia="Times New Roman" w:hAnsi="Arial" w:cs="Arial"/>
          <w:lang w:eastAsia="en-GB"/>
        </w:rPr>
        <w:t xml:space="preserve"> understood its meaning.</w:t>
      </w:r>
    </w:p>
    <w:p w14:paraId="22BB1744" w14:textId="77777777" w:rsidR="006F2DA2" w:rsidRPr="006F2DA2" w:rsidRDefault="00191552" w:rsidP="006F2DA2">
      <w:pPr>
        <w:rPr>
          <w:rFonts w:ascii="Arial" w:eastAsia="Times New Roman" w:hAnsi="Arial" w:cs="Arial"/>
          <w:lang w:eastAsia="en-GB"/>
        </w:rPr>
      </w:pPr>
      <w:r w:rsidRPr="006F2DA2">
        <w:rPr>
          <w:rFonts w:ascii="Times New Roman" w:eastAsia="Times New Roman" w:hAnsi="Times New Roman" w:cs="Times New Roman"/>
          <w:noProof/>
          <w:lang w:eastAsia="en-GB"/>
        </w:rPr>
        <w:pict w14:anchorId="64044A36">
          <v:rect id="_x0000_i1025" alt="" style="width:451.15pt;height:.05pt;mso-width-percent:0;mso-height-percent:0;mso-width-percent:0;mso-height-percent:0" o:hrpct="964" o:hralign="center" o:hrstd="t" o:hr="t" fillcolor="#a0a0a0" stroked="f"/>
        </w:pict>
      </w:r>
    </w:p>
    <w:p w14:paraId="7E784EE9" w14:textId="77777777" w:rsidR="006F2DA2" w:rsidRPr="006F2DA2" w:rsidRDefault="006F2DA2" w:rsidP="006F2DA2">
      <w:pPr>
        <w:spacing w:after="100" w:afterAutospacing="1"/>
        <w:outlineLvl w:val="2"/>
        <w:rPr>
          <w:rFonts w:ascii="Arial" w:eastAsia="Times New Roman" w:hAnsi="Arial" w:cs="Arial"/>
          <w:b/>
          <w:bCs/>
          <w:sz w:val="27"/>
          <w:szCs w:val="27"/>
          <w:lang w:eastAsia="en-GB"/>
        </w:rPr>
      </w:pPr>
      <w:r w:rsidRPr="006F2DA2">
        <w:rPr>
          <w:rFonts w:ascii="Arial" w:eastAsia="Times New Roman" w:hAnsi="Arial" w:cs="Arial"/>
          <w:b/>
          <w:bCs/>
          <w:sz w:val="27"/>
          <w:szCs w:val="27"/>
          <w:lang w:eastAsia="en-GB"/>
        </w:rPr>
        <w:t>Summary Table of Cultural Lessons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1"/>
        <w:gridCol w:w="2996"/>
        <w:gridCol w:w="4237"/>
      </w:tblGrid>
      <w:tr w:rsidR="006F2DA2" w:rsidRPr="006F2DA2" w14:paraId="7E9C10BD" w14:textId="77777777" w:rsidTr="006F2DA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8783E39"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b/>
                <w:bCs/>
                <w:lang w:eastAsia="en-GB"/>
              </w:rPr>
              <w:lastRenderedPageBreak/>
              <w:t>Subject</w:t>
            </w:r>
          </w:p>
        </w:tc>
        <w:tc>
          <w:tcPr>
            <w:tcW w:w="0" w:type="auto"/>
            <w:tcBorders>
              <w:top w:val="single" w:sz="6" w:space="0" w:color="auto"/>
              <w:left w:val="single" w:sz="6" w:space="0" w:color="auto"/>
              <w:bottom w:val="single" w:sz="6" w:space="0" w:color="auto"/>
              <w:right w:val="single" w:sz="6" w:space="0" w:color="auto"/>
            </w:tcBorders>
            <w:vAlign w:val="center"/>
            <w:hideMark/>
          </w:tcPr>
          <w:p w14:paraId="67F7FB07"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b/>
                <w:bCs/>
                <w:lang w:eastAsia="en-GB"/>
              </w:rPr>
              <w:t>1869 Focus</w:t>
            </w:r>
          </w:p>
        </w:tc>
        <w:tc>
          <w:tcPr>
            <w:tcW w:w="0" w:type="auto"/>
            <w:tcBorders>
              <w:top w:val="single" w:sz="6" w:space="0" w:color="auto"/>
              <w:left w:val="single" w:sz="6" w:space="0" w:color="auto"/>
              <w:bottom w:val="single" w:sz="6" w:space="0" w:color="auto"/>
              <w:right w:val="single" w:sz="6" w:space="0" w:color="auto"/>
            </w:tcBorders>
            <w:vAlign w:val="center"/>
            <w:hideMark/>
          </w:tcPr>
          <w:p w14:paraId="2F663215"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b/>
                <w:bCs/>
                <w:lang w:eastAsia="en-GB"/>
              </w:rPr>
              <w:t>1870 Focus</w:t>
            </w:r>
          </w:p>
        </w:tc>
      </w:tr>
      <w:tr w:rsidR="006F2DA2" w:rsidRPr="006F2DA2" w14:paraId="722BD1E5" w14:textId="77777777" w:rsidTr="006F2D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43B1CF1"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b/>
                <w:bCs/>
                <w:lang w:eastAsia="en-GB"/>
              </w:rPr>
              <w:t>Scripture</w:t>
            </w:r>
          </w:p>
        </w:tc>
        <w:tc>
          <w:tcPr>
            <w:tcW w:w="0" w:type="auto"/>
            <w:tcBorders>
              <w:top w:val="single" w:sz="6" w:space="0" w:color="auto"/>
              <w:left w:val="single" w:sz="6" w:space="0" w:color="auto"/>
              <w:bottom w:val="single" w:sz="6" w:space="0" w:color="auto"/>
              <w:right w:val="single" w:sz="6" w:space="0" w:color="auto"/>
            </w:tcBorders>
            <w:vAlign w:val="center"/>
            <w:hideMark/>
          </w:tcPr>
          <w:p w14:paraId="2AD2342D"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lang w:eastAsia="en-GB"/>
              </w:rPr>
              <w:t>Jeremiah / Miracles of St. Mark</w:t>
            </w:r>
          </w:p>
        </w:tc>
        <w:tc>
          <w:tcPr>
            <w:tcW w:w="0" w:type="auto"/>
            <w:tcBorders>
              <w:top w:val="single" w:sz="6" w:space="0" w:color="auto"/>
              <w:left w:val="single" w:sz="6" w:space="0" w:color="auto"/>
              <w:bottom w:val="single" w:sz="6" w:space="0" w:color="auto"/>
              <w:right w:val="single" w:sz="6" w:space="0" w:color="auto"/>
            </w:tcBorders>
            <w:vAlign w:val="center"/>
            <w:hideMark/>
          </w:tcPr>
          <w:p w14:paraId="5D286808"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lang w:eastAsia="en-GB"/>
              </w:rPr>
              <w:t>Book of Joshua / Life of St. Paul</w:t>
            </w:r>
          </w:p>
        </w:tc>
      </w:tr>
      <w:tr w:rsidR="006F2DA2" w:rsidRPr="006F2DA2" w14:paraId="5C35DF9C" w14:textId="77777777" w:rsidTr="006F2D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62039FA"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b/>
                <w:bCs/>
                <w:lang w:eastAsia="en-GB"/>
              </w:rPr>
              <w:t>Religious Tasks</w:t>
            </w:r>
          </w:p>
        </w:tc>
        <w:tc>
          <w:tcPr>
            <w:tcW w:w="0" w:type="auto"/>
            <w:tcBorders>
              <w:top w:val="single" w:sz="6" w:space="0" w:color="auto"/>
              <w:left w:val="single" w:sz="6" w:space="0" w:color="auto"/>
              <w:bottom w:val="single" w:sz="6" w:space="0" w:color="auto"/>
              <w:right w:val="single" w:sz="6" w:space="0" w:color="auto"/>
            </w:tcBorders>
            <w:vAlign w:val="center"/>
            <w:hideMark/>
          </w:tcPr>
          <w:p w14:paraId="6D5CE1FE"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lang w:eastAsia="en-GB"/>
              </w:rPr>
              <w:t>Notation (numbers) in Scripture</w:t>
            </w:r>
          </w:p>
        </w:tc>
        <w:tc>
          <w:tcPr>
            <w:tcW w:w="0" w:type="auto"/>
            <w:tcBorders>
              <w:top w:val="single" w:sz="6" w:space="0" w:color="auto"/>
              <w:left w:val="single" w:sz="6" w:space="0" w:color="auto"/>
              <w:bottom w:val="single" w:sz="6" w:space="0" w:color="auto"/>
              <w:right w:val="single" w:sz="6" w:space="0" w:color="auto"/>
            </w:tcBorders>
            <w:vAlign w:val="center"/>
            <w:hideMark/>
          </w:tcPr>
          <w:p w14:paraId="1F56B3A1"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lang w:eastAsia="en-GB"/>
              </w:rPr>
              <w:t>Explaining the Lord's Prayer / Collects</w:t>
            </w:r>
          </w:p>
        </w:tc>
      </w:tr>
      <w:tr w:rsidR="006F2DA2" w:rsidRPr="006F2DA2" w14:paraId="30B99C3B" w14:textId="77777777" w:rsidTr="006F2D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9D03F63"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b/>
                <w:bCs/>
                <w:lang w:eastAsia="en-GB"/>
              </w:rPr>
              <w:t>Songs</w:t>
            </w:r>
          </w:p>
        </w:tc>
        <w:tc>
          <w:tcPr>
            <w:tcW w:w="0" w:type="auto"/>
            <w:tcBorders>
              <w:top w:val="single" w:sz="6" w:space="0" w:color="auto"/>
              <w:left w:val="single" w:sz="6" w:space="0" w:color="auto"/>
              <w:bottom w:val="single" w:sz="6" w:space="0" w:color="auto"/>
              <w:right w:val="single" w:sz="6" w:space="0" w:color="auto"/>
            </w:tcBorders>
            <w:vAlign w:val="center"/>
            <w:hideMark/>
          </w:tcPr>
          <w:p w14:paraId="651C7907"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lang w:eastAsia="en-GB"/>
              </w:rPr>
              <w:t>"The Fox", "The Marseillaise"</w:t>
            </w:r>
          </w:p>
        </w:tc>
        <w:tc>
          <w:tcPr>
            <w:tcW w:w="0" w:type="auto"/>
            <w:tcBorders>
              <w:top w:val="single" w:sz="6" w:space="0" w:color="auto"/>
              <w:left w:val="single" w:sz="6" w:space="0" w:color="auto"/>
              <w:bottom w:val="single" w:sz="6" w:space="0" w:color="auto"/>
              <w:right w:val="single" w:sz="6" w:space="0" w:color="auto"/>
            </w:tcBorders>
            <w:vAlign w:val="center"/>
            <w:hideMark/>
          </w:tcPr>
          <w:p w14:paraId="105BE700"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lang w:eastAsia="en-GB"/>
              </w:rPr>
              <w:t>"The Boy in the River", "All Among the Barley"</w:t>
            </w:r>
          </w:p>
        </w:tc>
      </w:tr>
      <w:tr w:rsidR="006F2DA2" w:rsidRPr="006F2DA2" w14:paraId="4C08893B" w14:textId="77777777" w:rsidTr="006F2D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BAB43DF"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b/>
                <w:bCs/>
                <w:lang w:eastAsia="en-GB"/>
              </w:rPr>
              <w:t>Events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5457A3F1"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lang w:eastAsia="en-GB"/>
              </w:rPr>
              <w:t>Ascension Day, St. Barnabas</w:t>
            </w:r>
          </w:p>
        </w:tc>
        <w:tc>
          <w:tcPr>
            <w:tcW w:w="0" w:type="auto"/>
            <w:tcBorders>
              <w:top w:val="single" w:sz="6" w:space="0" w:color="auto"/>
              <w:left w:val="single" w:sz="6" w:space="0" w:color="auto"/>
              <w:bottom w:val="single" w:sz="6" w:space="0" w:color="auto"/>
              <w:right w:val="single" w:sz="6" w:space="0" w:color="auto"/>
            </w:tcBorders>
            <w:vAlign w:val="center"/>
            <w:hideMark/>
          </w:tcPr>
          <w:p w14:paraId="41393DE6" w14:textId="77777777" w:rsidR="006F2DA2" w:rsidRPr="006F2DA2" w:rsidRDefault="006F2DA2" w:rsidP="006F2DA2">
            <w:pPr>
              <w:rPr>
                <w:rFonts w:ascii="Arial" w:eastAsia="Times New Roman" w:hAnsi="Arial" w:cs="Arial"/>
                <w:lang w:eastAsia="en-GB"/>
              </w:rPr>
            </w:pPr>
            <w:r w:rsidRPr="006F2DA2">
              <w:rPr>
                <w:rFonts w:ascii="Arial" w:eastAsia="Times New Roman" w:hAnsi="Arial" w:cs="Arial"/>
                <w:lang w:eastAsia="en-GB"/>
              </w:rPr>
              <w:t>Conversion of St. Paul, Annunciation</w:t>
            </w:r>
          </w:p>
        </w:tc>
      </w:tr>
    </w:tbl>
    <w:p w14:paraId="4E2AEEF2" w14:textId="77777777" w:rsidR="006F2DA2" w:rsidRPr="008C7400" w:rsidRDefault="006F2DA2" w:rsidP="008C7400">
      <w:pPr>
        <w:spacing w:before="100" w:beforeAutospacing="1" w:after="100" w:afterAutospacing="1"/>
        <w:rPr>
          <w:rFonts w:ascii="Times New Roman" w:eastAsia="Times New Roman" w:hAnsi="Times New Roman" w:cs="Times New Roman"/>
          <w:lang w:eastAsia="en-GB"/>
        </w:rPr>
      </w:pPr>
    </w:p>
    <w:p w14:paraId="63D4B878" w14:textId="77777777" w:rsidR="008C7400" w:rsidRDefault="008C7400" w:rsidP="008C7400">
      <w:pPr>
        <w:spacing w:before="100" w:beforeAutospacing="1" w:after="100" w:afterAutospacing="1"/>
      </w:pPr>
    </w:p>
    <w:sectPr w:rsidR="008C7400" w:rsidSect="00753F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2850"/>
    <w:multiLevelType w:val="multilevel"/>
    <w:tmpl w:val="9BE8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70303"/>
    <w:multiLevelType w:val="multilevel"/>
    <w:tmpl w:val="76B8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B6354"/>
    <w:multiLevelType w:val="multilevel"/>
    <w:tmpl w:val="9F2A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C58B7"/>
    <w:multiLevelType w:val="multilevel"/>
    <w:tmpl w:val="4CEA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76A8C"/>
    <w:multiLevelType w:val="multilevel"/>
    <w:tmpl w:val="716A5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DC130A"/>
    <w:multiLevelType w:val="multilevel"/>
    <w:tmpl w:val="3B78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B610B"/>
    <w:multiLevelType w:val="multilevel"/>
    <w:tmpl w:val="6A0E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BB5514"/>
    <w:multiLevelType w:val="multilevel"/>
    <w:tmpl w:val="5BFC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53E29"/>
    <w:multiLevelType w:val="multilevel"/>
    <w:tmpl w:val="F984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F6924"/>
    <w:multiLevelType w:val="multilevel"/>
    <w:tmpl w:val="CCA2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BC53C1"/>
    <w:multiLevelType w:val="multilevel"/>
    <w:tmpl w:val="D5A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215993">
    <w:abstractNumId w:val="0"/>
  </w:num>
  <w:num w:numId="2" w16cid:durableId="1179079046">
    <w:abstractNumId w:val="9"/>
  </w:num>
  <w:num w:numId="3" w16cid:durableId="467285796">
    <w:abstractNumId w:val="7"/>
  </w:num>
  <w:num w:numId="4" w16cid:durableId="487744857">
    <w:abstractNumId w:val="3"/>
  </w:num>
  <w:num w:numId="5" w16cid:durableId="993142428">
    <w:abstractNumId w:val="6"/>
  </w:num>
  <w:num w:numId="6" w16cid:durableId="675035534">
    <w:abstractNumId w:val="10"/>
  </w:num>
  <w:num w:numId="7" w16cid:durableId="2128546781">
    <w:abstractNumId w:val="5"/>
  </w:num>
  <w:num w:numId="8" w16cid:durableId="1090393118">
    <w:abstractNumId w:val="2"/>
  </w:num>
  <w:num w:numId="9" w16cid:durableId="479158986">
    <w:abstractNumId w:val="1"/>
  </w:num>
  <w:num w:numId="10" w16cid:durableId="758328601">
    <w:abstractNumId w:val="4"/>
  </w:num>
  <w:num w:numId="11" w16cid:durableId="657148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400"/>
    <w:rsid w:val="00191552"/>
    <w:rsid w:val="004E1220"/>
    <w:rsid w:val="005136D4"/>
    <w:rsid w:val="006F2DA2"/>
    <w:rsid w:val="00753F58"/>
    <w:rsid w:val="008C7400"/>
    <w:rsid w:val="00B356C0"/>
    <w:rsid w:val="00C06203"/>
    <w:rsid w:val="00DA0FB8"/>
    <w:rsid w:val="00F5066A"/>
    <w:rsid w:val="00F53875"/>
    <w:rsid w:val="00FE0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4D105"/>
  <w15:chartTrackingRefBased/>
  <w15:docId w15:val="{4215E1C3-DDBA-AB40-B991-4BBD2B93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C74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4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4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4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4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4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4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4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4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C74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4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4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400"/>
    <w:rPr>
      <w:rFonts w:eastAsiaTheme="majorEastAsia" w:cstheme="majorBidi"/>
      <w:color w:val="272727" w:themeColor="text1" w:themeTint="D8"/>
    </w:rPr>
  </w:style>
  <w:style w:type="paragraph" w:styleId="Title">
    <w:name w:val="Title"/>
    <w:basedOn w:val="Normal"/>
    <w:next w:val="Normal"/>
    <w:link w:val="TitleChar"/>
    <w:uiPriority w:val="10"/>
    <w:qFormat/>
    <w:rsid w:val="008C74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4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4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7400"/>
    <w:rPr>
      <w:i/>
      <w:iCs/>
      <w:color w:val="404040" w:themeColor="text1" w:themeTint="BF"/>
    </w:rPr>
  </w:style>
  <w:style w:type="paragraph" w:styleId="ListParagraph">
    <w:name w:val="List Paragraph"/>
    <w:basedOn w:val="Normal"/>
    <w:uiPriority w:val="34"/>
    <w:qFormat/>
    <w:rsid w:val="008C7400"/>
    <w:pPr>
      <w:ind w:left="720"/>
      <w:contextualSpacing/>
    </w:pPr>
  </w:style>
  <w:style w:type="character" w:styleId="IntenseEmphasis">
    <w:name w:val="Intense Emphasis"/>
    <w:basedOn w:val="DefaultParagraphFont"/>
    <w:uiPriority w:val="21"/>
    <w:qFormat/>
    <w:rsid w:val="008C7400"/>
    <w:rPr>
      <w:i/>
      <w:iCs/>
      <w:color w:val="0F4761" w:themeColor="accent1" w:themeShade="BF"/>
    </w:rPr>
  </w:style>
  <w:style w:type="paragraph" w:styleId="IntenseQuote">
    <w:name w:val="Intense Quote"/>
    <w:basedOn w:val="Normal"/>
    <w:next w:val="Normal"/>
    <w:link w:val="IntenseQuoteChar"/>
    <w:uiPriority w:val="30"/>
    <w:qFormat/>
    <w:rsid w:val="008C7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400"/>
    <w:rPr>
      <w:i/>
      <w:iCs/>
      <w:color w:val="0F4761" w:themeColor="accent1" w:themeShade="BF"/>
    </w:rPr>
  </w:style>
  <w:style w:type="character" w:styleId="IntenseReference">
    <w:name w:val="Intense Reference"/>
    <w:basedOn w:val="DefaultParagraphFont"/>
    <w:uiPriority w:val="32"/>
    <w:qFormat/>
    <w:rsid w:val="008C7400"/>
    <w:rPr>
      <w:b/>
      <w:bCs/>
      <w:smallCaps/>
      <w:color w:val="0F4761" w:themeColor="accent1" w:themeShade="BF"/>
      <w:spacing w:val="5"/>
    </w:rPr>
  </w:style>
  <w:style w:type="paragraph" w:styleId="NormalWeb">
    <w:name w:val="Normal (Web)"/>
    <w:basedOn w:val="Normal"/>
    <w:uiPriority w:val="99"/>
    <w:semiHidden/>
    <w:unhideWhenUsed/>
    <w:rsid w:val="008C7400"/>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8C7400"/>
    <w:rPr>
      <w:b/>
      <w:bCs/>
    </w:rPr>
  </w:style>
  <w:style w:type="character" w:customStyle="1" w:styleId="export-sheets-button">
    <w:name w:val="export-sheets-button"/>
    <w:basedOn w:val="DefaultParagraphFont"/>
    <w:rsid w:val="008C7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442356">
      <w:bodyDiv w:val="1"/>
      <w:marLeft w:val="0"/>
      <w:marRight w:val="0"/>
      <w:marTop w:val="0"/>
      <w:marBottom w:val="0"/>
      <w:divBdr>
        <w:top w:val="none" w:sz="0" w:space="0" w:color="auto"/>
        <w:left w:val="none" w:sz="0" w:space="0" w:color="auto"/>
        <w:bottom w:val="none" w:sz="0" w:space="0" w:color="auto"/>
        <w:right w:val="none" w:sz="0" w:space="0" w:color="auto"/>
      </w:divBdr>
    </w:div>
    <w:div w:id="1508710770">
      <w:bodyDiv w:val="1"/>
      <w:marLeft w:val="0"/>
      <w:marRight w:val="0"/>
      <w:marTop w:val="0"/>
      <w:marBottom w:val="0"/>
      <w:divBdr>
        <w:top w:val="none" w:sz="0" w:space="0" w:color="auto"/>
        <w:left w:val="none" w:sz="0" w:space="0" w:color="auto"/>
        <w:bottom w:val="none" w:sz="0" w:space="0" w:color="auto"/>
        <w:right w:val="none" w:sz="0" w:space="0" w:color="auto"/>
      </w:divBdr>
      <w:divsChild>
        <w:div w:id="1755125470">
          <w:marLeft w:val="0"/>
          <w:marRight w:val="0"/>
          <w:marTop w:val="0"/>
          <w:marBottom w:val="0"/>
          <w:divBdr>
            <w:top w:val="none" w:sz="0" w:space="0" w:color="auto"/>
            <w:left w:val="none" w:sz="0" w:space="0" w:color="auto"/>
            <w:bottom w:val="none" w:sz="0" w:space="0" w:color="auto"/>
            <w:right w:val="none" w:sz="0" w:space="0" w:color="auto"/>
          </w:divBdr>
          <w:divsChild>
            <w:div w:id="149437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83193">
      <w:bodyDiv w:val="1"/>
      <w:marLeft w:val="0"/>
      <w:marRight w:val="0"/>
      <w:marTop w:val="0"/>
      <w:marBottom w:val="0"/>
      <w:divBdr>
        <w:top w:val="none" w:sz="0" w:space="0" w:color="auto"/>
        <w:left w:val="none" w:sz="0" w:space="0" w:color="auto"/>
        <w:bottom w:val="none" w:sz="0" w:space="0" w:color="auto"/>
        <w:right w:val="none" w:sz="0" w:space="0" w:color="auto"/>
      </w:divBdr>
      <w:divsChild>
        <w:div w:id="1961257523">
          <w:marLeft w:val="0"/>
          <w:marRight w:val="0"/>
          <w:marTop w:val="0"/>
          <w:marBottom w:val="0"/>
          <w:divBdr>
            <w:top w:val="none" w:sz="0" w:space="0" w:color="auto"/>
            <w:left w:val="none" w:sz="0" w:space="0" w:color="auto"/>
            <w:bottom w:val="none" w:sz="0" w:space="0" w:color="auto"/>
            <w:right w:val="none" w:sz="0" w:space="0" w:color="auto"/>
          </w:divBdr>
          <w:divsChild>
            <w:div w:id="2055614974">
              <w:marLeft w:val="0"/>
              <w:marRight w:val="0"/>
              <w:marTop w:val="0"/>
              <w:marBottom w:val="0"/>
              <w:divBdr>
                <w:top w:val="none" w:sz="0" w:space="0" w:color="auto"/>
                <w:left w:val="none" w:sz="0" w:space="0" w:color="auto"/>
                <w:bottom w:val="none" w:sz="0" w:space="0" w:color="auto"/>
                <w:right w:val="none" w:sz="0" w:space="0" w:color="auto"/>
              </w:divBdr>
              <w:divsChild>
                <w:div w:id="360906836">
                  <w:marLeft w:val="0"/>
                  <w:marRight w:val="0"/>
                  <w:marTop w:val="0"/>
                  <w:marBottom w:val="0"/>
                  <w:divBdr>
                    <w:top w:val="none" w:sz="0" w:space="0" w:color="auto"/>
                    <w:left w:val="none" w:sz="0" w:space="0" w:color="auto"/>
                    <w:bottom w:val="none" w:sz="0" w:space="0" w:color="auto"/>
                    <w:right w:val="none" w:sz="0" w:space="0" w:color="auto"/>
                  </w:divBdr>
                  <w:divsChild>
                    <w:div w:id="624429317">
                      <w:marLeft w:val="0"/>
                      <w:marRight w:val="0"/>
                      <w:marTop w:val="0"/>
                      <w:marBottom w:val="0"/>
                      <w:divBdr>
                        <w:top w:val="none" w:sz="0" w:space="0" w:color="auto"/>
                        <w:left w:val="none" w:sz="0" w:space="0" w:color="auto"/>
                        <w:bottom w:val="none" w:sz="0" w:space="0" w:color="auto"/>
                        <w:right w:val="none" w:sz="0" w:space="0" w:color="auto"/>
                      </w:divBdr>
                      <w:divsChild>
                        <w:div w:id="1088578785">
                          <w:marLeft w:val="0"/>
                          <w:marRight w:val="0"/>
                          <w:marTop w:val="0"/>
                          <w:marBottom w:val="0"/>
                          <w:divBdr>
                            <w:top w:val="none" w:sz="0" w:space="0" w:color="auto"/>
                            <w:left w:val="none" w:sz="0" w:space="0" w:color="auto"/>
                            <w:bottom w:val="none" w:sz="0" w:space="0" w:color="auto"/>
                            <w:right w:val="none" w:sz="0" w:space="0" w:color="auto"/>
                          </w:divBdr>
                          <w:divsChild>
                            <w:div w:id="364447570">
                              <w:marLeft w:val="0"/>
                              <w:marRight w:val="0"/>
                              <w:marTop w:val="0"/>
                              <w:marBottom w:val="0"/>
                              <w:divBdr>
                                <w:top w:val="none" w:sz="0" w:space="0" w:color="auto"/>
                                <w:left w:val="none" w:sz="0" w:space="0" w:color="auto"/>
                                <w:bottom w:val="none" w:sz="0" w:space="0" w:color="auto"/>
                                <w:right w:val="none" w:sz="0" w:space="0" w:color="auto"/>
                              </w:divBdr>
                            </w:div>
                            <w:div w:id="157046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157731">
      <w:bodyDiv w:val="1"/>
      <w:marLeft w:val="0"/>
      <w:marRight w:val="0"/>
      <w:marTop w:val="0"/>
      <w:marBottom w:val="0"/>
      <w:divBdr>
        <w:top w:val="none" w:sz="0" w:space="0" w:color="auto"/>
        <w:left w:val="none" w:sz="0" w:space="0" w:color="auto"/>
        <w:bottom w:val="none" w:sz="0" w:space="0" w:color="auto"/>
        <w:right w:val="none" w:sz="0" w:space="0" w:color="auto"/>
      </w:divBdr>
      <w:divsChild>
        <w:div w:id="1306276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107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1670</Words>
  <Characters>9525</Characters>
  <Application>Microsoft Office Word</Application>
  <DocSecurity>0</DocSecurity>
  <Lines>79</Lines>
  <Paragraphs>22</Paragraphs>
  <ScaleCrop>false</ScaleCrop>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Brown</dc:creator>
  <cp:keywords/>
  <dc:description/>
  <cp:lastModifiedBy>Gordon Brown</cp:lastModifiedBy>
  <cp:revision>3</cp:revision>
  <dcterms:created xsi:type="dcterms:W3CDTF">2026-01-06T20:47:00Z</dcterms:created>
  <dcterms:modified xsi:type="dcterms:W3CDTF">2026-01-06T20:54:00Z</dcterms:modified>
</cp:coreProperties>
</file>